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DBC8D" w14:textId="77777777" w:rsidR="00E220ED" w:rsidRDefault="00E220ED" w:rsidP="00576475">
      <w:pPr>
        <w:pStyle w:val="CRCoverPage"/>
        <w:tabs>
          <w:tab w:val="left" w:pos="1985"/>
        </w:tabs>
        <w:jc w:val="both"/>
        <w:outlineLvl w:val="0"/>
        <w:rPr>
          <w:rFonts w:eastAsiaTheme="minorEastAsia"/>
          <w:b/>
          <w:sz w:val="24"/>
          <w:szCs w:val="24"/>
          <w:lang w:val="en-US" w:eastAsia="zh-CN"/>
        </w:rPr>
      </w:pPr>
      <w:bookmarkStart w:id="0" w:name="_Hlk178500223"/>
    </w:p>
    <w:bookmarkEnd w:id="0"/>
    <w:p w14:paraId="23E01533" w14:textId="358C6D1B" w:rsidR="00925D13" w:rsidRPr="00925D13" w:rsidRDefault="00925D13" w:rsidP="00925D13">
      <w:pPr>
        <w:widowControl w:val="0"/>
        <w:tabs>
          <w:tab w:val="left" w:pos="1701"/>
          <w:tab w:val="right" w:pos="9923"/>
        </w:tabs>
        <w:spacing w:before="120" w:after="0"/>
        <w:jc w:val="left"/>
        <w:rPr>
          <w:rFonts w:eastAsia="MS Mincho"/>
          <w:b/>
          <w:sz w:val="24"/>
          <w:szCs w:val="24"/>
          <w:lang w:val="en-US" w:eastAsia="x-none"/>
        </w:rPr>
      </w:pPr>
      <w:r w:rsidRPr="00925D13">
        <w:rPr>
          <w:rFonts w:eastAsia="MS Mincho"/>
          <w:b/>
          <w:sz w:val="24"/>
          <w:szCs w:val="24"/>
          <w:lang w:val="en-US" w:eastAsia="x-none"/>
        </w:rPr>
        <w:t>3GPP TSG-RAN WG2 Meeting #129</w:t>
      </w:r>
      <w:r w:rsidRPr="00925D13">
        <w:rPr>
          <w:rFonts w:eastAsia="MS Mincho"/>
          <w:b/>
          <w:sz w:val="24"/>
          <w:szCs w:val="24"/>
          <w:lang w:val="en-US" w:eastAsia="x-none"/>
        </w:rPr>
        <w:tab/>
      </w:r>
      <w:r w:rsidR="00573DE9" w:rsidRPr="00573DE9">
        <w:rPr>
          <w:rFonts w:eastAsia="MS Mincho"/>
          <w:b/>
          <w:sz w:val="24"/>
          <w:szCs w:val="24"/>
          <w:lang w:val="en-US" w:eastAsia="x-none"/>
        </w:rPr>
        <w:t>R2-2501021</w:t>
      </w:r>
    </w:p>
    <w:p w14:paraId="669A1C38" w14:textId="77777777" w:rsidR="00925D13" w:rsidRPr="00925D13" w:rsidRDefault="00925D13" w:rsidP="00925D13">
      <w:pPr>
        <w:widowControl w:val="0"/>
        <w:tabs>
          <w:tab w:val="left" w:pos="1701"/>
          <w:tab w:val="right" w:pos="9923"/>
        </w:tabs>
        <w:spacing w:before="120" w:after="0"/>
        <w:jc w:val="left"/>
        <w:rPr>
          <w:rFonts w:eastAsia="MS Mincho"/>
          <w:b/>
          <w:sz w:val="24"/>
          <w:szCs w:val="24"/>
          <w:lang w:val="en-US" w:eastAsia="x-none"/>
        </w:rPr>
      </w:pPr>
      <w:r w:rsidRPr="00925D13">
        <w:rPr>
          <w:rFonts w:eastAsia="MS Mincho"/>
          <w:b/>
          <w:sz w:val="24"/>
          <w:szCs w:val="24"/>
          <w:lang w:val="en-US" w:eastAsia="x-none"/>
        </w:rPr>
        <w:t>Athens, Greece, Feb. 17</w:t>
      </w:r>
      <w:r w:rsidRPr="00925D13">
        <w:rPr>
          <w:rFonts w:eastAsia="MS Mincho"/>
          <w:b/>
          <w:sz w:val="24"/>
          <w:szCs w:val="24"/>
          <w:vertAlign w:val="superscript"/>
          <w:lang w:val="en-US" w:eastAsia="x-none"/>
        </w:rPr>
        <w:t>th</w:t>
      </w:r>
      <w:r w:rsidRPr="00925D13">
        <w:rPr>
          <w:rFonts w:eastAsia="MS Mincho"/>
          <w:b/>
          <w:sz w:val="24"/>
          <w:szCs w:val="24"/>
          <w:lang w:val="en-US" w:eastAsia="x-none"/>
        </w:rPr>
        <w:t xml:space="preserve"> – 21</w:t>
      </w:r>
      <w:r w:rsidRPr="00925D13">
        <w:rPr>
          <w:rFonts w:eastAsia="MS Mincho"/>
          <w:b/>
          <w:sz w:val="24"/>
          <w:szCs w:val="24"/>
          <w:vertAlign w:val="superscript"/>
          <w:lang w:val="en-US" w:eastAsia="x-none"/>
        </w:rPr>
        <w:t>st</w:t>
      </w:r>
      <w:r w:rsidRPr="00925D13">
        <w:rPr>
          <w:rFonts w:eastAsia="MS Mincho"/>
          <w:b/>
          <w:sz w:val="24"/>
          <w:szCs w:val="24"/>
          <w:lang w:val="en-US" w:eastAsia="x-none"/>
        </w:rPr>
        <w:t>, 2025</w:t>
      </w:r>
    </w:p>
    <w:p w14:paraId="1F58B2F0" w14:textId="3F3B499C" w:rsidR="003F754F" w:rsidRDefault="0040491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137268">
        <w:rPr>
          <w:rFonts w:cs="Arial" w:hint="eastAsia"/>
          <w:b/>
          <w:bCs/>
          <w:sz w:val="24"/>
          <w:lang w:eastAsia="zh-CN"/>
        </w:rPr>
        <w:t>8.5.4</w:t>
      </w:r>
    </w:p>
    <w:p w14:paraId="28D56825" w14:textId="6C9E410E" w:rsidR="003F754F" w:rsidRDefault="0040491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45AA9850" w:rsidR="003F754F" w:rsidRDefault="00404910">
      <w:pPr>
        <w:ind w:left="1985" w:hanging="1985"/>
        <w:rPr>
          <w:rFonts w:cs="Arial"/>
          <w:b/>
          <w:bCs/>
          <w:sz w:val="24"/>
          <w:lang w:eastAsia="zh-CN"/>
        </w:rPr>
      </w:pPr>
      <w:r>
        <w:rPr>
          <w:rFonts w:cs="Arial"/>
          <w:b/>
          <w:bCs/>
          <w:sz w:val="24"/>
        </w:rPr>
        <w:t>Title:</w:t>
      </w:r>
      <w:r>
        <w:rPr>
          <w:rFonts w:cs="Arial"/>
          <w:b/>
          <w:bCs/>
          <w:sz w:val="24"/>
        </w:rPr>
        <w:tab/>
      </w:r>
      <w:bookmarkStart w:id="1" w:name="OLE_LINK3"/>
      <w:bookmarkStart w:id="2" w:name="OLE_LINK4"/>
      <w:bookmarkStart w:id="3" w:name="_Hlk118276002"/>
      <w:r w:rsidR="00CC3705" w:rsidRPr="00CC3705">
        <w:rPr>
          <w:rFonts w:cs="Arial"/>
          <w:b/>
          <w:bCs/>
          <w:sz w:val="24"/>
          <w:lang w:eastAsia="zh-CN"/>
        </w:rPr>
        <w:t xml:space="preserve">Discussion on </w:t>
      </w:r>
      <w:r w:rsidR="00A127E6">
        <w:rPr>
          <w:rFonts w:cs="Arial" w:hint="eastAsia"/>
          <w:b/>
          <w:bCs/>
          <w:sz w:val="24"/>
          <w:lang w:eastAsia="zh-CN"/>
        </w:rPr>
        <w:t>SSB adaptation</w:t>
      </w:r>
    </w:p>
    <w:bookmarkEnd w:id="1"/>
    <w:bookmarkEnd w:id="2"/>
    <w:bookmarkEnd w:id="3"/>
    <w:p w14:paraId="61298F6D" w14:textId="77777777" w:rsidR="003F754F" w:rsidRDefault="0040491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404910">
      <w:pPr>
        <w:pStyle w:val="1"/>
      </w:pPr>
      <w:r>
        <w:t>Introduction</w:t>
      </w:r>
    </w:p>
    <w:p w14:paraId="7738D612" w14:textId="0459BB28" w:rsidR="003A4F68" w:rsidRPr="003A4F68" w:rsidRDefault="00371297" w:rsidP="003A4F68">
      <w:pPr>
        <w:snapToGrid w:val="0"/>
        <w:spacing w:before="120"/>
        <w:rPr>
          <w:rFonts w:ascii="Times New Roman" w:eastAsia="宋体" w:hAnsi="Times New Roman"/>
          <w:sz w:val="21"/>
          <w:szCs w:val="21"/>
          <w:lang w:val="en-US" w:eastAsia="zh-CN"/>
        </w:rPr>
      </w:pPr>
      <w:r w:rsidRPr="00371297">
        <w:rPr>
          <w:rFonts w:ascii="Times New Roman" w:eastAsia="宋体" w:hAnsi="Times New Roman"/>
          <w:lang w:val="en-US" w:eastAsia="zh-CN"/>
        </w:rPr>
        <w:t>I</w:t>
      </w:r>
      <w:r w:rsidRPr="00371297">
        <w:rPr>
          <w:rFonts w:ascii="Times New Roman" w:eastAsia="宋体" w:hAnsi="Times New Roman" w:hint="eastAsia"/>
          <w:lang w:val="en-US" w:eastAsia="zh-CN"/>
        </w:rPr>
        <w:t>n</w:t>
      </w:r>
      <w:r w:rsidRPr="00371297">
        <w:rPr>
          <w:rFonts w:ascii="Times New Roman" w:eastAsia="宋体" w:hAnsi="Times New Roman"/>
          <w:lang w:val="en-US" w:eastAsia="zh-CN"/>
        </w:rPr>
        <w:t xml:space="preserve"> the RAN#102 meeting, the new WI of enhancements of network energy savings for NR was set up [1],</w:t>
      </w:r>
      <w:bookmarkStart w:id="4" w:name="OLE_LINK7"/>
      <w:r w:rsidR="003A4F68" w:rsidRPr="003A4F68">
        <w:rPr>
          <w:rFonts w:ascii="Times New Roman" w:eastAsia="宋体" w:hAnsi="Times New Roman" w:hint="eastAsia"/>
          <w:sz w:val="21"/>
          <w:szCs w:val="21"/>
          <w:lang w:val="en-US" w:eastAsia="zh-CN"/>
        </w:rPr>
        <w:t xml:space="preserve"> one of the objectives is</w:t>
      </w:r>
      <w:bookmarkEnd w:id="4"/>
      <w:r w:rsidR="003A4F68" w:rsidRPr="003A4F68">
        <w:rPr>
          <w:rFonts w:ascii="Times New Roman" w:eastAsia="宋体" w:hAnsi="Times New Roman" w:hint="eastAsia"/>
          <w:sz w:val="21"/>
          <w:szCs w:val="21"/>
          <w:lang w:val="en-US" w:eastAsia="zh-CN"/>
        </w:rPr>
        <w:t xml:space="preserve"> to adapt the common signal/channel transmission, which has been discussed during R18 SI and proved to be </w:t>
      </w:r>
      <w:r w:rsidR="003A4F68" w:rsidRPr="003A4F68">
        <w:rPr>
          <w:rFonts w:ascii="Times New Roman" w:eastAsia="宋体" w:hAnsi="Times New Roman"/>
          <w:sz w:val="21"/>
          <w:szCs w:val="21"/>
          <w:lang w:val="en-US" w:eastAsia="zh-CN"/>
        </w:rPr>
        <w:t>beneficial</w:t>
      </w:r>
      <w:r w:rsidR="003A4F68" w:rsidRPr="003A4F68">
        <w:rPr>
          <w:rFonts w:ascii="Times New Roman" w:eastAsia="宋体" w:hAnsi="Times New Roman" w:hint="eastAsia"/>
          <w:sz w:val="21"/>
          <w:szCs w:val="21"/>
          <w:lang w:val="en-US" w:eastAsia="zh-CN"/>
        </w:rPr>
        <w:t xml:space="preserve"> for energy saving, the related objective is as following,</w:t>
      </w:r>
    </w:p>
    <w:tbl>
      <w:tblPr>
        <w:tblStyle w:val="30"/>
        <w:tblW w:w="0" w:type="auto"/>
        <w:tblLook w:val="04A0" w:firstRow="1" w:lastRow="0" w:firstColumn="1" w:lastColumn="0" w:noHBand="0" w:noVBand="1"/>
      </w:tblPr>
      <w:tblGrid>
        <w:gridCol w:w="9631"/>
      </w:tblGrid>
      <w:tr w:rsidR="003A4F68" w:rsidRPr="003A4F68" w14:paraId="70B3BA8D" w14:textId="77777777" w:rsidTr="007D01BF">
        <w:tc>
          <w:tcPr>
            <w:tcW w:w="10081" w:type="dxa"/>
          </w:tcPr>
          <w:p w14:paraId="5A79668D" w14:textId="77777777" w:rsidR="003A4F68" w:rsidRPr="003A4F68" w:rsidRDefault="003A4F68" w:rsidP="003A4F68">
            <w:pPr>
              <w:spacing w:beforeLines="50" w:before="156" w:after="0" w:line="288" w:lineRule="auto"/>
              <w:jc w:val="left"/>
              <w:rPr>
                <w:rFonts w:ascii="Times New Roman" w:eastAsia="宋体" w:hAnsi="Times New Roman"/>
                <w:lang w:eastAsia="zh-CN"/>
              </w:rPr>
            </w:pPr>
            <w:r w:rsidRPr="003A4F68">
              <w:rPr>
                <w:rFonts w:ascii="Times New Roman" w:eastAsia="宋体" w:hAnsi="Times New Roman" w:hint="eastAsia"/>
                <w:lang w:val="en-US" w:eastAsia="zh-CN"/>
              </w:rPr>
              <w:t xml:space="preserve">3. </w:t>
            </w:r>
            <w:r w:rsidRPr="003A4F68">
              <w:rPr>
                <w:rFonts w:ascii="Times New Roman" w:eastAsia="宋体" w:hAnsi="Times New Roman"/>
                <w:lang w:eastAsia="zh-CN"/>
              </w:rPr>
              <w:t>Specify a</w:t>
            </w:r>
            <w:r w:rsidRPr="003A4F68">
              <w:rPr>
                <w:rFonts w:ascii="Times New Roman" w:eastAsia="宋体" w:hAnsi="Times New Roman"/>
              </w:rPr>
              <w:t xml:space="preserve">daptation of common signal/channel transmissions. </w:t>
            </w:r>
            <w:r w:rsidRPr="003A4F68">
              <w:rPr>
                <w:rFonts w:ascii="Times New Roman" w:eastAsia="宋体" w:hAnsi="Times New Roman"/>
                <w:lang w:eastAsia="zh-CN"/>
              </w:rPr>
              <w:t>[RAN1/2/3/4]</w:t>
            </w:r>
            <w:r w:rsidRPr="003A4F68">
              <w:rPr>
                <w:rFonts w:ascii="Times New Roman" w:eastAsia="宋体" w:hAnsi="Times New Roman" w:hint="eastAsia"/>
                <w:lang w:val="en-US" w:eastAsia="zh-CN"/>
              </w:rPr>
              <w:t xml:space="preserve"> </w:t>
            </w:r>
          </w:p>
          <w:p w14:paraId="7E600C5B"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bCs/>
                <w:lang w:val="en-US" w:eastAsia="zh-CN"/>
              </w:rPr>
            </w:pPr>
            <w:bookmarkStart w:id="5" w:name="OLE_LINK9"/>
            <w:bookmarkStart w:id="6" w:name="OLE_LINK10"/>
            <w:r w:rsidRPr="003A4F68">
              <w:rPr>
                <w:rFonts w:ascii="Times New Roman" w:eastAsia="宋体" w:hAnsi="Times New Roman"/>
                <w:bCs/>
                <w:lang w:val="en-US" w:eastAsia="zh-CN"/>
              </w:rPr>
              <w:t xml:space="preserve">Adaptation of SSB in time domain, e.g. adapting periodicity </w:t>
            </w:r>
          </w:p>
          <w:bookmarkEnd w:id="5"/>
          <w:bookmarkEnd w:id="6"/>
          <w:p w14:paraId="45C6F6CB"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rPr>
              <w:t>Adaptation of PRACH in time domain</w:t>
            </w:r>
          </w:p>
          <w:p w14:paraId="7CF6ADC6"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rPr>
              <w:t>Study adaptation of PRACH in spatial domain, e.g. non-uniform PRACH resources per SSB, and specify if found beneficial</w:t>
            </w:r>
          </w:p>
          <w:p w14:paraId="1E757194" w14:textId="77777777" w:rsidR="003A4F68" w:rsidRPr="003A4F68" w:rsidRDefault="003A4F68" w:rsidP="003A4F68">
            <w:pPr>
              <w:numPr>
                <w:ilvl w:val="2"/>
                <w:numId w:val="23"/>
              </w:numPr>
              <w:spacing w:beforeLines="50" w:before="156" w:afterLines="50" w:after="156" w:line="288" w:lineRule="auto"/>
              <w:jc w:val="left"/>
              <w:rPr>
                <w:rFonts w:ascii="Times New Roman" w:eastAsia="宋体" w:hAnsi="Times New Roman"/>
                <w:lang w:eastAsia="zh-CN"/>
              </w:rPr>
            </w:pPr>
            <w:r w:rsidRPr="003A4F68">
              <w:rPr>
                <w:rFonts w:ascii="Times New Roman" w:eastAsia="宋体" w:hAnsi="Times New Roman"/>
              </w:rPr>
              <w:t>This study is to be done in 2Q’2024 only</w:t>
            </w:r>
          </w:p>
          <w:p w14:paraId="1A92FCEE"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lang w:eastAsia="zh-CN"/>
              </w:rPr>
              <w:t>Adaptation of paging occasions including confining the paging occasions in the time domain</w:t>
            </w:r>
          </w:p>
          <w:p w14:paraId="13FDF8DA" w14:textId="77777777" w:rsidR="003A4F68" w:rsidRPr="003A4F68" w:rsidRDefault="003A4F68" w:rsidP="003A4F68">
            <w:pPr>
              <w:numPr>
                <w:ilvl w:val="2"/>
                <w:numId w:val="23"/>
              </w:numPr>
              <w:spacing w:beforeLines="50" w:before="156" w:afterLines="50" w:after="156" w:line="288" w:lineRule="auto"/>
              <w:jc w:val="left"/>
              <w:rPr>
                <w:rFonts w:ascii="Times New Roman" w:eastAsia="宋体" w:hAnsi="Times New Roman"/>
                <w:lang w:eastAsia="zh-CN"/>
              </w:rPr>
            </w:pPr>
            <w:r w:rsidRPr="003A4F68">
              <w:rPr>
                <w:rFonts w:ascii="Times New Roman" w:eastAsia="宋体" w:hAnsi="Times New Roman"/>
                <w:lang w:eastAsia="zh-CN"/>
              </w:rPr>
              <w:t xml:space="preserve">Note: there shall be </w:t>
            </w:r>
            <w:bookmarkStart w:id="7" w:name="OLE_LINK15"/>
            <w:bookmarkStart w:id="8" w:name="OLE_LINK16"/>
            <w:r w:rsidRPr="003A4F68">
              <w:rPr>
                <w:rFonts w:ascii="Times New Roman" w:eastAsia="宋体" w:hAnsi="Times New Roman"/>
                <w:lang w:eastAsia="zh-CN"/>
              </w:rPr>
              <w:t>no paging latency increase</w:t>
            </w:r>
            <w:bookmarkEnd w:id="7"/>
            <w:bookmarkEnd w:id="8"/>
          </w:p>
          <w:p w14:paraId="11407420"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lang w:eastAsia="zh-CN"/>
              </w:rPr>
              <w:t xml:space="preserve">Note: there shall be no negative impact to legacy UEs, unless significant benefits are shown </w:t>
            </w:r>
          </w:p>
        </w:tc>
      </w:tr>
    </w:tbl>
    <w:p w14:paraId="13083389" w14:textId="4BFB87F8" w:rsidR="00371297" w:rsidRPr="003A4F68" w:rsidRDefault="003A4F68" w:rsidP="003A4F68">
      <w:pPr>
        <w:snapToGrid w:val="0"/>
        <w:spacing w:beforeLines="50" w:before="156" w:after="0" w:line="288" w:lineRule="auto"/>
        <w:rPr>
          <w:rFonts w:ascii="Times New Roman" w:eastAsia="宋体" w:hAnsi="Times New Roman"/>
          <w:sz w:val="21"/>
          <w:szCs w:val="21"/>
          <w:lang w:val="en-US" w:eastAsia="zh-CN"/>
        </w:rPr>
      </w:pPr>
      <w:r w:rsidRPr="003A4F68">
        <w:rPr>
          <w:rFonts w:ascii="Times New Roman" w:eastAsia="宋体" w:hAnsi="Times New Roman" w:hint="eastAsia"/>
          <w:sz w:val="21"/>
          <w:szCs w:val="21"/>
          <w:lang w:val="en-US" w:eastAsia="zh-CN"/>
        </w:rPr>
        <w:t xml:space="preserve">In this contribution, we </w:t>
      </w:r>
      <w:r>
        <w:rPr>
          <w:rFonts w:ascii="Times New Roman" w:eastAsia="宋体" w:hAnsi="Times New Roman" w:hint="eastAsia"/>
          <w:sz w:val="21"/>
          <w:szCs w:val="21"/>
          <w:lang w:val="en-US" w:eastAsia="zh-CN"/>
        </w:rPr>
        <w:t>provide</w:t>
      </w:r>
      <w:r w:rsidR="00B27D52">
        <w:rPr>
          <w:rFonts w:ascii="Times New Roman" w:eastAsia="宋体" w:hAnsi="Times New Roman" w:hint="eastAsia"/>
          <w:sz w:val="21"/>
          <w:szCs w:val="21"/>
          <w:lang w:val="en-US" w:eastAsia="zh-CN"/>
        </w:rPr>
        <w:t xml:space="preserve"> our view on </w:t>
      </w:r>
      <w:r w:rsidR="00A127E6">
        <w:rPr>
          <w:rFonts w:ascii="Times New Roman" w:eastAsia="宋体" w:hAnsi="Times New Roman" w:hint="eastAsia"/>
          <w:sz w:val="21"/>
          <w:szCs w:val="21"/>
          <w:lang w:val="en-US" w:eastAsia="zh-CN"/>
        </w:rPr>
        <w:t>SSB</w:t>
      </w:r>
      <w:r w:rsidR="00B27D52">
        <w:rPr>
          <w:rFonts w:ascii="Times New Roman" w:eastAsia="宋体" w:hAnsi="Times New Roman" w:hint="eastAsia"/>
          <w:sz w:val="21"/>
          <w:szCs w:val="21"/>
          <w:lang w:val="en-US" w:eastAsia="zh-CN"/>
        </w:rPr>
        <w:t xml:space="preserve"> adaptation</w:t>
      </w:r>
      <w:r w:rsidRPr="003A4F68">
        <w:rPr>
          <w:rFonts w:ascii="Times New Roman" w:eastAsia="宋体" w:hAnsi="Times New Roman" w:hint="eastAsia"/>
          <w:sz w:val="21"/>
          <w:szCs w:val="21"/>
          <w:lang w:val="en-US" w:eastAsia="zh-CN"/>
        </w:rPr>
        <w:t>.</w:t>
      </w:r>
    </w:p>
    <w:p w14:paraId="10BA2E3A" w14:textId="67B882B2" w:rsidR="000F776D" w:rsidRDefault="00404910" w:rsidP="007933A1">
      <w:pPr>
        <w:pStyle w:val="1"/>
        <w:rPr>
          <w:lang w:eastAsia="zh-CN"/>
        </w:rPr>
      </w:pPr>
      <w:r>
        <w:rPr>
          <w:lang w:eastAsia="zh-CN"/>
        </w:rPr>
        <w:t>Discussion</w:t>
      </w:r>
      <w:bookmarkStart w:id="9" w:name="_Hlk110416859"/>
    </w:p>
    <w:p w14:paraId="36685214" w14:textId="70EEB8FD" w:rsidR="00FC2776" w:rsidRDefault="00FC2776" w:rsidP="00FC2776">
      <w:pPr>
        <w:pStyle w:val="2"/>
        <w:ind w:left="567" w:hanging="567"/>
      </w:pPr>
      <w:r>
        <w:rPr>
          <w:rFonts w:hint="eastAsia"/>
        </w:rPr>
        <w:t>Paging Adaptation</w:t>
      </w:r>
    </w:p>
    <w:p w14:paraId="28318449" w14:textId="1DB51A91" w:rsidR="00DE0390" w:rsidRPr="00676253" w:rsidRDefault="00DE0390" w:rsidP="00676253">
      <w:pPr>
        <w:snapToGrid w:val="0"/>
        <w:spacing w:beforeLines="50" w:before="156" w:line="288" w:lineRule="auto"/>
        <w:ind w:rightChars="100" w:right="200"/>
        <w:jc w:val="left"/>
        <w:rPr>
          <w:rFonts w:ascii="Times New Roman" w:eastAsia="宋体" w:hAnsi="Times New Roman"/>
          <w:bCs/>
          <w:sz w:val="21"/>
          <w:lang w:val="en-US" w:eastAsia="zh-CN"/>
        </w:rPr>
      </w:pPr>
      <w:r w:rsidRPr="00676253">
        <w:rPr>
          <w:rFonts w:ascii="Times New Roman" w:eastAsia="宋体" w:hAnsi="Times New Roman" w:hint="eastAsia"/>
          <w:bCs/>
          <w:sz w:val="21"/>
          <w:lang w:val="en-US" w:eastAsia="zh-CN"/>
        </w:rPr>
        <w:t>For paging adaptation, RAN2 made the following agreements in the last meeting</w:t>
      </w:r>
      <w:r w:rsidR="00FF2C9A">
        <w:rPr>
          <w:rFonts w:ascii="Times New Roman" w:eastAsia="宋体" w:hAnsi="Times New Roman" w:hint="eastAsia"/>
          <w:bCs/>
          <w:sz w:val="21"/>
          <w:lang w:val="en-US" w:eastAsia="zh-CN"/>
        </w:rPr>
        <w:t xml:space="preserve"> [2]</w:t>
      </w:r>
      <w:r w:rsidRPr="00676253">
        <w:rPr>
          <w:rFonts w:ascii="Times New Roman" w:eastAsia="宋体" w:hAnsi="Times New Roman" w:hint="eastAsia"/>
          <w:bCs/>
          <w:sz w:val="21"/>
          <w:lang w:val="en-US" w:eastAsia="zh-CN"/>
        </w:rPr>
        <w:t>:</w:t>
      </w:r>
    </w:p>
    <w:p w14:paraId="12E57012" w14:textId="77777777" w:rsidR="00676253" w:rsidRPr="00676253" w:rsidRDefault="00676253" w:rsidP="00676253">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b/>
          <w:bCs/>
          <w:lang w:val="en-US" w:eastAsia="ja-JP"/>
        </w:rPr>
      </w:pPr>
      <w:r w:rsidRPr="00676253">
        <w:rPr>
          <w:rFonts w:eastAsia="Times New Roman"/>
          <w:b/>
          <w:bCs/>
          <w:lang w:val="en-US" w:eastAsia="ja-JP"/>
        </w:rPr>
        <w:t>Agreements on paging adaptation</w:t>
      </w:r>
    </w:p>
    <w:p w14:paraId="0709127F" w14:textId="77777777" w:rsidR="00676253" w:rsidRPr="00676253" w:rsidRDefault="00676253" w:rsidP="00676253">
      <w:pPr>
        <w:numPr>
          <w:ilvl w:val="0"/>
          <w:numId w:val="52"/>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676253">
        <w:rPr>
          <w:rFonts w:eastAsia="Times New Roman"/>
          <w:lang w:val="en-US" w:eastAsia="ja-JP"/>
        </w:rPr>
        <w:t>Introduce value for Ns=8. FFS on 16.</w:t>
      </w:r>
    </w:p>
    <w:p w14:paraId="02174F35" w14:textId="77777777" w:rsidR="00676253" w:rsidRPr="00676253" w:rsidRDefault="00676253" w:rsidP="00676253">
      <w:pPr>
        <w:numPr>
          <w:ilvl w:val="0"/>
          <w:numId w:val="52"/>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676253">
        <w:rPr>
          <w:rFonts w:eastAsia="Times New Roman"/>
          <w:lang w:val="en-US" w:eastAsia="ja-JP"/>
        </w:rPr>
        <w:t>Introduce value for N= T/32. FFS on T/64, T/128, T/256.</w:t>
      </w:r>
    </w:p>
    <w:p w14:paraId="09A68998" w14:textId="140EC251" w:rsidR="00266A84" w:rsidRDefault="00676253" w:rsidP="00676253">
      <w:pPr>
        <w:snapToGrid w:val="0"/>
        <w:spacing w:beforeLines="50" w:before="156" w:line="288" w:lineRule="auto"/>
        <w:ind w:rightChars="100" w:right="200"/>
        <w:jc w:val="left"/>
        <w:rPr>
          <w:rFonts w:ascii="Times New Roman" w:eastAsia="宋体" w:hAnsi="Times New Roman"/>
          <w:bCs/>
          <w:sz w:val="21"/>
          <w:lang w:val="en-US" w:eastAsia="zh-CN"/>
        </w:rPr>
      </w:pPr>
      <w:r w:rsidRPr="00676253">
        <w:rPr>
          <w:rFonts w:ascii="Times New Roman" w:eastAsia="宋体" w:hAnsi="Times New Roman" w:hint="eastAsia"/>
          <w:bCs/>
          <w:sz w:val="21"/>
          <w:lang w:val="en-US" w:eastAsia="zh-CN"/>
        </w:rPr>
        <w:t>The concern for extend the value of N/Ns is due to the signalling overhead</w:t>
      </w:r>
      <w:r w:rsidR="00151AFB">
        <w:rPr>
          <w:rFonts w:ascii="Times New Roman" w:eastAsia="宋体" w:hAnsi="Times New Roman" w:hint="eastAsia"/>
          <w:bCs/>
          <w:sz w:val="21"/>
          <w:lang w:val="en-US" w:eastAsia="zh-CN"/>
        </w:rPr>
        <w:t xml:space="preserve"> of PMO configuration. </w:t>
      </w:r>
      <w:r w:rsidR="00151AFB">
        <w:rPr>
          <w:rFonts w:ascii="Times New Roman" w:eastAsia="宋体" w:hAnsi="Times New Roman"/>
          <w:bCs/>
          <w:sz w:val="21"/>
          <w:lang w:val="en-US" w:eastAsia="zh-CN"/>
        </w:rPr>
        <w:t>T</w:t>
      </w:r>
      <w:r w:rsidR="00151AFB">
        <w:rPr>
          <w:rFonts w:ascii="Times New Roman" w:eastAsia="宋体" w:hAnsi="Times New Roman" w:hint="eastAsia"/>
          <w:bCs/>
          <w:sz w:val="21"/>
          <w:lang w:val="en-US" w:eastAsia="zh-CN"/>
        </w:rPr>
        <w:t>he signalling overhead of PMO configuration equals to t</w:t>
      </w:r>
      <w:r w:rsidR="009410A6">
        <w:rPr>
          <w:rFonts w:ascii="Times New Roman" w:eastAsia="宋体" w:hAnsi="Times New Roman" w:hint="eastAsia"/>
          <w:bCs/>
          <w:sz w:val="21"/>
          <w:lang w:val="en-US" w:eastAsia="zh-CN"/>
        </w:rPr>
        <w:t xml:space="preserve">he maximum value of POs per PF*PMO size. </w:t>
      </w:r>
      <w:r w:rsidR="00706626">
        <w:rPr>
          <w:rFonts w:ascii="Times New Roman" w:eastAsia="宋体" w:hAnsi="Times New Roman" w:hint="eastAsia"/>
          <w:bCs/>
          <w:sz w:val="21"/>
          <w:lang w:val="en-US" w:eastAsia="zh-CN"/>
        </w:rPr>
        <w:t>F</w:t>
      </w:r>
      <w:r w:rsidR="00706626">
        <w:rPr>
          <w:rFonts w:ascii="Times New Roman" w:eastAsia="宋体" w:hAnsi="Times New Roman"/>
          <w:bCs/>
          <w:sz w:val="21"/>
          <w:lang w:val="en-US" w:eastAsia="zh-CN"/>
        </w:rPr>
        <w:t>o</w:t>
      </w:r>
      <w:r w:rsidR="00706626">
        <w:rPr>
          <w:rFonts w:ascii="Times New Roman" w:eastAsia="宋体" w:hAnsi="Times New Roman" w:hint="eastAsia"/>
          <w:bCs/>
          <w:sz w:val="21"/>
          <w:lang w:val="en-US" w:eastAsia="zh-CN"/>
        </w:rPr>
        <w:t>r legacy paging, the maximum size of PMO for FR1 is 14</w:t>
      </w:r>
      <w:r w:rsidR="00FF2C9A">
        <w:rPr>
          <w:rFonts w:ascii="Times New Roman" w:eastAsia="宋体" w:hAnsi="Times New Roman" w:hint="eastAsia"/>
          <w:bCs/>
          <w:sz w:val="21"/>
          <w:lang w:val="en-US" w:eastAsia="zh-CN"/>
        </w:rPr>
        <w:t xml:space="preserve"> </w:t>
      </w:r>
      <w:r w:rsidR="00706626">
        <w:rPr>
          <w:rFonts w:ascii="Times New Roman" w:eastAsia="宋体" w:hAnsi="Times New Roman" w:hint="eastAsia"/>
          <w:bCs/>
          <w:sz w:val="21"/>
          <w:lang w:val="en-US" w:eastAsia="zh-CN"/>
        </w:rPr>
        <w:t>bit</w:t>
      </w:r>
      <w:r w:rsidR="00FF2C9A">
        <w:rPr>
          <w:rFonts w:ascii="Times New Roman" w:eastAsia="宋体" w:hAnsi="Times New Roman" w:hint="eastAsia"/>
          <w:bCs/>
          <w:sz w:val="21"/>
          <w:lang w:val="en-US" w:eastAsia="zh-CN"/>
        </w:rPr>
        <w:t>s</w:t>
      </w:r>
      <w:r w:rsidR="00706626">
        <w:rPr>
          <w:rFonts w:ascii="Times New Roman" w:eastAsia="宋体" w:hAnsi="Times New Roman" w:hint="eastAsia"/>
          <w:bCs/>
          <w:sz w:val="21"/>
          <w:lang w:val="en-US" w:eastAsia="zh-CN"/>
        </w:rPr>
        <w:t>, and for FR2, it</w:t>
      </w:r>
      <w:r w:rsidR="00706626">
        <w:rPr>
          <w:rFonts w:ascii="Times New Roman" w:eastAsia="宋体" w:hAnsi="Times New Roman"/>
          <w:bCs/>
          <w:sz w:val="21"/>
          <w:lang w:val="en-US" w:eastAsia="zh-CN"/>
        </w:rPr>
        <w:t>’</w:t>
      </w:r>
      <w:r w:rsidR="00706626">
        <w:rPr>
          <w:rFonts w:ascii="Times New Roman" w:eastAsia="宋体" w:hAnsi="Times New Roman" w:hint="eastAsia"/>
          <w:bCs/>
          <w:sz w:val="21"/>
          <w:lang w:val="en-US" w:eastAsia="zh-CN"/>
        </w:rPr>
        <w:t>s 17</w:t>
      </w:r>
      <w:r w:rsidR="00FF2C9A">
        <w:rPr>
          <w:rFonts w:ascii="Times New Roman" w:eastAsia="宋体" w:hAnsi="Times New Roman" w:hint="eastAsia"/>
          <w:bCs/>
          <w:sz w:val="21"/>
          <w:lang w:val="en-US" w:eastAsia="zh-CN"/>
        </w:rPr>
        <w:t xml:space="preserve"> </w:t>
      </w:r>
      <w:r w:rsidR="00706626">
        <w:rPr>
          <w:rFonts w:ascii="Times New Roman" w:eastAsia="宋体" w:hAnsi="Times New Roman" w:hint="eastAsia"/>
          <w:bCs/>
          <w:sz w:val="21"/>
          <w:lang w:val="en-US" w:eastAsia="zh-CN"/>
        </w:rPr>
        <w:t>bit</w:t>
      </w:r>
      <w:r w:rsidR="00FF2C9A">
        <w:rPr>
          <w:rFonts w:ascii="Times New Roman" w:eastAsia="宋体" w:hAnsi="Times New Roman" w:hint="eastAsia"/>
          <w:bCs/>
          <w:sz w:val="21"/>
          <w:lang w:val="en-US" w:eastAsia="zh-CN"/>
        </w:rPr>
        <w:t>s</w:t>
      </w:r>
      <w:r w:rsidR="00706626">
        <w:rPr>
          <w:rFonts w:ascii="Times New Roman" w:eastAsia="宋体" w:hAnsi="Times New Roman" w:hint="eastAsia"/>
          <w:bCs/>
          <w:sz w:val="21"/>
          <w:lang w:val="en-US" w:eastAsia="zh-CN"/>
        </w:rPr>
        <w:t xml:space="preserve">. As we already agreed to </w:t>
      </w:r>
      <w:r w:rsidR="00706626">
        <w:rPr>
          <w:rFonts w:ascii="Times New Roman" w:eastAsia="宋体" w:hAnsi="Times New Roman" w:hint="eastAsia"/>
          <w:bCs/>
          <w:sz w:val="21"/>
          <w:lang w:val="en-US" w:eastAsia="zh-CN"/>
        </w:rPr>
        <w:lastRenderedPageBreak/>
        <w:t xml:space="preserve">introduce Ns=8, and  N=T/32. Then the </w:t>
      </w:r>
      <w:r w:rsidR="00BC6721">
        <w:rPr>
          <w:rFonts w:ascii="Times New Roman" w:eastAsia="宋体" w:hAnsi="Times New Roman" w:hint="eastAsia"/>
          <w:bCs/>
          <w:sz w:val="21"/>
          <w:lang w:val="en-US" w:eastAsia="zh-CN"/>
        </w:rPr>
        <w:t>signalling overhead of P</w:t>
      </w:r>
      <w:r w:rsidR="0097657E">
        <w:rPr>
          <w:rFonts w:ascii="Times New Roman" w:eastAsia="宋体" w:hAnsi="Times New Roman" w:hint="eastAsia"/>
          <w:bCs/>
          <w:sz w:val="21"/>
          <w:lang w:val="en-US" w:eastAsia="zh-CN"/>
        </w:rPr>
        <w:t>MO</w:t>
      </w:r>
      <w:r w:rsidR="00BC6721">
        <w:rPr>
          <w:rFonts w:ascii="Times New Roman" w:eastAsia="宋体" w:hAnsi="Times New Roman" w:hint="eastAsia"/>
          <w:bCs/>
          <w:sz w:val="21"/>
          <w:lang w:val="en-US" w:eastAsia="zh-CN"/>
        </w:rPr>
        <w:t xml:space="preserve"> configuration for FR1</w:t>
      </w:r>
      <w:r w:rsidR="00FF2C9A">
        <w:rPr>
          <w:rFonts w:ascii="Times New Roman" w:eastAsia="宋体" w:hAnsi="Times New Roman" w:hint="eastAsia"/>
          <w:bCs/>
          <w:sz w:val="21"/>
          <w:lang w:val="en-US" w:eastAsia="zh-CN"/>
        </w:rPr>
        <w:t xml:space="preserve"> is </w:t>
      </w:r>
      <w:r w:rsidR="009E54E2">
        <w:rPr>
          <w:rFonts w:ascii="Times New Roman" w:eastAsia="宋体" w:hAnsi="Times New Roman" w:hint="eastAsia"/>
          <w:bCs/>
          <w:sz w:val="21"/>
          <w:lang w:val="en-US" w:eastAsia="zh-CN"/>
        </w:rPr>
        <w:t>8*15</w:t>
      </w:r>
      <w:r w:rsidR="00FF2C9A">
        <w:rPr>
          <w:rFonts w:ascii="Times New Roman" w:eastAsia="宋体" w:hAnsi="Times New Roman" w:hint="eastAsia"/>
          <w:bCs/>
          <w:sz w:val="21"/>
          <w:lang w:val="en-US" w:eastAsia="zh-CN"/>
        </w:rPr>
        <w:t xml:space="preserve">=120 </w:t>
      </w:r>
      <w:r w:rsidR="009E54E2">
        <w:rPr>
          <w:rFonts w:ascii="Times New Roman" w:eastAsia="宋体" w:hAnsi="Times New Roman" w:hint="eastAsia"/>
          <w:bCs/>
          <w:sz w:val="21"/>
          <w:lang w:val="en-US" w:eastAsia="zh-CN"/>
        </w:rPr>
        <w:t>bits, while for FR2 it</w:t>
      </w:r>
      <w:r w:rsidR="009E54E2">
        <w:rPr>
          <w:rFonts w:ascii="Times New Roman" w:eastAsia="宋体" w:hAnsi="Times New Roman"/>
          <w:bCs/>
          <w:sz w:val="21"/>
          <w:lang w:val="en-US" w:eastAsia="zh-CN"/>
        </w:rPr>
        <w:t>’</w:t>
      </w:r>
      <w:r w:rsidR="009E54E2">
        <w:rPr>
          <w:rFonts w:ascii="Times New Roman" w:eastAsia="宋体" w:hAnsi="Times New Roman" w:hint="eastAsia"/>
          <w:bCs/>
          <w:sz w:val="21"/>
          <w:lang w:val="en-US" w:eastAsia="zh-CN"/>
        </w:rPr>
        <w:t xml:space="preserve">s  </w:t>
      </w:r>
      <w:r w:rsidR="00266A84">
        <w:rPr>
          <w:rFonts w:ascii="Times New Roman" w:eastAsia="宋体" w:hAnsi="Times New Roman" w:hint="eastAsia"/>
          <w:bCs/>
          <w:sz w:val="21"/>
          <w:lang w:val="en-US" w:eastAsia="zh-CN"/>
        </w:rPr>
        <w:t xml:space="preserve">8*18=144 bits. Taking this as baseline, </w:t>
      </w:r>
      <w:r w:rsidR="00B71375">
        <w:rPr>
          <w:rFonts w:ascii="Times New Roman" w:eastAsia="宋体" w:hAnsi="Times New Roman" w:hint="eastAsia"/>
          <w:bCs/>
          <w:sz w:val="21"/>
          <w:lang w:val="en-US" w:eastAsia="zh-CN"/>
        </w:rPr>
        <w:t xml:space="preserve">Table 1 shows the signalling overhead for different </w:t>
      </w:r>
      <w:r w:rsidR="00B71375">
        <w:rPr>
          <w:rFonts w:ascii="Times New Roman" w:eastAsia="宋体" w:hAnsi="Times New Roman"/>
          <w:bCs/>
          <w:sz w:val="21"/>
          <w:lang w:val="en-US" w:eastAsia="zh-CN"/>
        </w:rPr>
        <w:t>combination</w:t>
      </w:r>
      <w:r w:rsidR="00B71375">
        <w:rPr>
          <w:rFonts w:ascii="Times New Roman" w:eastAsia="宋体" w:hAnsi="Times New Roman" w:hint="eastAsia"/>
          <w:bCs/>
          <w:sz w:val="21"/>
          <w:lang w:val="en-US" w:eastAsia="zh-CN"/>
        </w:rPr>
        <w:t xml:space="preserve"> of </w:t>
      </w:r>
      <w:r w:rsidR="00B22346">
        <w:rPr>
          <w:rFonts w:ascii="Times New Roman" w:eastAsia="宋体" w:hAnsi="Times New Roman" w:hint="eastAsia"/>
          <w:bCs/>
          <w:sz w:val="21"/>
          <w:lang w:val="en-US" w:eastAsia="zh-CN"/>
        </w:rPr>
        <w:t>potential N and Ns:</w:t>
      </w:r>
    </w:p>
    <w:p w14:paraId="7005A75A" w14:textId="793E9DB6" w:rsidR="00E23A47" w:rsidRDefault="00E23A47"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Table 1: Signalling overhead of PMO configuration</w:t>
      </w:r>
    </w:p>
    <w:tbl>
      <w:tblPr>
        <w:tblStyle w:val="af1"/>
        <w:tblW w:w="0" w:type="auto"/>
        <w:tblLook w:val="04A0" w:firstRow="1" w:lastRow="0" w:firstColumn="1" w:lastColumn="0" w:noHBand="0" w:noVBand="1"/>
      </w:tblPr>
      <w:tblGrid>
        <w:gridCol w:w="3210"/>
        <w:gridCol w:w="3210"/>
        <w:gridCol w:w="3211"/>
      </w:tblGrid>
      <w:tr w:rsidR="00B22346" w14:paraId="68731456" w14:textId="77777777" w:rsidTr="00B22346">
        <w:tc>
          <w:tcPr>
            <w:tcW w:w="3210" w:type="dxa"/>
          </w:tcPr>
          <w:p w14:paraId="497CA16A" w14:textId="3EACB882" w:rsidR="00B22346" w:rsidRDefault="00B22346"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N</w:t>
            </w:r>
          </w:p>
        </w:tc>
        <w:tc>
          <w:tcPr>
            <w:tcW w:w="3210" w:type="dxa"/>
          </w:tcPr>
          <w:p w14:paraId="4D4948B5" w14:textId="44D50BDB" w:rsidR="00B22346" w:rsidRDefault="00B22346"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Ns</w:t>
            </w:r>
          </w:p>
        </w:tc>
        <w:tc>
          <w:tcPr>
            <w:tcW w:w="3211" w:type="dxa"/>
          </w:tcPr>
          <w:p w14:paraId="0F77227F" w14:textId="5700615A" w:rsidR="00B22346" w:rsidRDefault="00B22346"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bCs/>
                <w:sz w:val="21"/>
                <w:lang w:val="en-US" w:eastAsia="zh-CN"/>
              </w:rPr>
              <w:t>S</w:t>
            </w:r>
            <w:r>
              <w:rPr>
                <w:rFonts w:ascii="Times New Roman" w:eastAsia="宋体" w:hAnsi="Times New Roman" w:hint="eastAsia"/>
                <w:bCs/>
                <w:sz w:val="21"/>
                <w:lang w:val="en-US" w:eastAsia="zh-CN"/>
              </w:rPr>
              <w:t>ignalling overhead of PMO configuration</w:t>
            </w:r>
            <w:r w:rsidR="00FA336D">
              <w:rPr>
                <w:rFonts w:ascii="Times New Roman" w:eastAsia="宋体" w:hAnsi="Times New Roman" w:hint="eastAsia"/>
                <w:bCs/>
                <w:sz w:val="21"/>
                <w:lang w:val="en-US" w:eastAsia="zh-CN"/>
              </w:rPr>
              <w:t xml:space="preserve"> (bits)</w:t>
            </w:r>
          </w:p>
        </w:tc>
      </w:tr>
      <w:tr w:rsidR="00B22346" w14:paraId="7D6CD199" w14:textId="77777777" w:rsidTr="00B22346">
        <w:tc>
          <w:tcPr>
            <w:tcW w:w="3210" w:type="dxa"/>
            <w:vMerge w:val="restart"/>
          </w:tcPr>
          <w:p w14:paraId="21E01BE8" w14:textId="70069AD7" w:rsidR="00B22346"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T/64</w:t>
            </w:r>
          </w:p>
        </w:tc>
        <w:tc>
          <w:tcPr>
            <w:tcW w:w="3210" w:type="dxa"/>
            <w:vMerge w:val="restart"/>
          </w:tcPr>
          <w:p w14:paraId="2D9B6601" w14:textId="69DC9FDC" w:rsidR="00B22346"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16</w:t>
            </w:r>
          </w:p>
        </w:tc>
        <w:tc>
          <w:tcPr>
            <w:tcW w:w="3211" w:type="dxa"/>
          </w:tcPr>
          <w:p w14:paraId="3DA4FC38" w14:textId="3069B47C" w:rsidR="00B22346" w:rsidRDefault="00B22346"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FR1</w:t>
            </w:r>
            <w:r w:rsidR="00FA336D">
              <w:rPr>
                <w:rFonts w:ascii="Times New Roman" w:eastAsia="宋体" w:hAnsi="Times New Roman" w:hint="eastAsia"/>
                <w:bCs/>
                <w:sz w:val="21"/>
                <w:lang w:val="en-US" w:eastAsia="zh-CN"/>
              </w:rPr>
              <w:t>:</w:t>
            </w:r>
            <w:r w:rsidR="00F92E80">
              <w:rPr>
                <w:rFonts w:ascii="Times New Roman" w:eastAsia="宋体" w:hAnsi="Times New Roman" w:hint="eastAsia"/>
                <w:bCs/>
                <w:sz w:val="21"/>
                <w:lang w:val="en-US" w:eastAsia="zh-CN"/>
              </w:rPr>
              <w:t>256</w:t>
            </w:r>
          </w:p>
        </w:tc>
      </w:tr>
      <w:tr w:rsidR="00B22346" w14:paraId="0F57FB7E" w14:textId="77777777" w:rsidTr="00B22346">
        <w:tc>
          <w:tcPr>
            <w:tcW w:w="3210" w:type="dxa"/>
            <w:vMerge/>
          </w:tcPr>
          <w:p w14:paraId="52B1D1F1" w14:textId="77777777" w:rsidR="00B22346" w:rsidRDefault="00B22346" w:rsidP="00676253">
            <w:pPr>
              <w:snapToGrid w:val="0"/>
              <w:spacing w:beforeLines="50" w:before="156" w:line="288" w:lineRule="auto"/>
              <w:ind w:rightChars="100" w:right="200"/>
              <w:jc w:val="left"/>
              <w:rPr>
                <w:rFonts w:ascii="Times New Roman" w:eastAsia="宋体" w:hAnsi="Times New Roman"/>
                <w:bCs/>
                <w:sz w:val="21"/>
                <w:lang w:val="en-US" w:eastAsia="zh-CN"/>
              </w:rPr>
            </w:pPr>
          </w:p>
        </w:tc>
        <w:tc>
          <w:tcPr>
            <w:tcW w:w="3210" w:type="dxa"/>
            <w:vMerge/>
          </w:tcPr>
          <w:p w14:paraId="0ACFF208" w14:textId="77777777" w:rsidR="00B22346" w:rsidRDefault="00B22346" w:rsidP="00676253">
            <w:pPr>
              <w:snapToGrid w:val="0"/>
              <w:spacing w:beforeLines="50" w:before="156" w:line="288" w:lineRule="auto"/>
              <w:ind w:rightChars="100" w:right="200"/>
              <w:jc w:val="left"/>
              <w:rPr>
                <w:rFonts w:ascii="Times New Roman" w:eastAsia="宋体" w:hAnsi="Times New Roman"/>
                <w:bCs/>
                <w:sz w:val="21"/>
                <w:lang w:val="en-US" w:eastAsia="zh-CN"/>
              </w:rPr>
            </w:pPr>
          </w:p>
        </w:tc>
        <w:tc>
          <w:tcPr>
            <w:tcW w:w="3211" w:type="dxa"/>
          </w:tcPr>
          <w:p w14:paraId="6684CA76" w14:textId="7F838E47" w:rsidR="00B22346" w:rsidRDefault="00B22346"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FR2</w:t>
            </w:r>
            <w:r w:rsidR="00FA336D">
              <w:rPr>
                <w:rFonts w:ascii="Times New Roman" w:eastAsia="宋体" w:hAnsi="Times New Roman" w:hint="eastAsia"/>
                <w:bCs/>
                <w:sz w:val="21"/>
                <w:lang w:val="en-US" w:eastAsia="zh-CN"/>
              </w:rPr>
              <w:t>:</w:t>
            </w:r>
            <w:r w:rsidR="00AA5CEE">
              <w:rPr>
                <w:rFonts w:ascii="Times New Roman" w:eastAsia="宋体" w:hAnsi="Times New Roman" w:hint="eastAsia"/>
                <w:bCs/>
                <w:sz w:val="21"/>
                <w:lang w:val="en-US" w:eastAsia="zh-CN"/>
              </w:rPr>
              <w:t xml:space="preserve"> </w:t>
            </w:r>
            <w:r w:rsidR="00F92E80">
              <w:rPr>
                <w:rFonts w:ascii="Times New Roman" w:eastAsia="宋体" w:hAnsi="Times New Roman" w:hint="eastAsia"/>
                <w:bCs/>
                <w:sz w:val="21"/>
                <w:lang w:val="en-US" w:eastAsia="zh-CN"/>
              </w:rPr>
              <w:t>304</w:t>
            </w:r>
          </w:p>
        </w:tc>
      </w:tr>
      <w:tr w:rsidR="00D53257" w14:paraId="7C66321E" w14:textId="77777777" w:rsidTr="00B22346">
        <w:tc>
          <w:tcPr>
            <w:tcW w:w="3210" w:type="dxa"/>
            <w:vMerge w:val="restart"/>
          </w:tcPr>
          <w:p w14:paraId="3D57D675" w14:textId="31835A1D" w:rsidR="00D53257"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T/128</w:t>
            </w:r>
          </w:p>
        </w:tc>
        <w:tc>
          <w:tcPr>
            <w:tcW w:w="3210" w:type="dxa"/>
            <w:vMerge w:val="restart"/>
          </w:tcPr>
          <w:p w14:paraId="6DCB1D7E" w14:textId="24C897DF" w:rsidR="00D53257"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16</w:t>
            </w:r>
          </w:p>
        </w:tc>
        <w:tc>
          <w:tcPr>
            <w:tcW w:w="3211" w:type="dxa"/>
          </w:tcPr>
          <w:p w14:paraId="2437668F" w14:textId="54E3A9B6" w:rsidR="00D53257"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FR1</w:t>
            </w:r>
            <w:r w:rsidR="00AA5CEE">
              <w:rPr>
                <w:rFonts w:ascii="Times New Roman" w:eastAsia="宋体" w:hAnsi="Times New Roman" w:hint="eastAsia"/>
                <w:bCs/>
                <w:sz w:val="21"/>
                <w:lang w:val="en-US" w:eastAsia="zh-CN"/>
              </w:rPr>
              <w:t>:</w:t>
            </w:r>
            <w:r w:rsidR="00F92E80">
              <w:rPr>
                <w:rFonts w:ascii="Times New Roman" w:eastAsia="宋体" w:hAnsi="Times New Roman" w:hint="eastAsia"/>
                <w:bCs/>
                <w:sz w:val="21"/>
                <w:lang w:val="en-US" w:eastAsia="zh-CN"/>
              </w:rPr>
              <w:t>272</w:t>
            </w:r>
          </w:p>
        </w:tc>
      </w:tr>
      <w:tr w:rsidR="00D53257" w14:paraId="1D93C64E" w14:textId="77777777" w:rsidTr="00B22346">
        <w:tc>
          <w:tcPr>
            <w:tcW w:w="3210" w:type="dxa"/>
            <w:vMerge/>
          </w:tcPr>
          <w:p w14:paraId="705D454F" w14:textId="77777777" w:rsidR="00D53257"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p>
        </w:tc>
        <w:tc>
          <w:tcPr>
            <w:tcW w:w="3210" w:type="dxa"/>
            <w:vMerge/>
          </w:tcPr>
          <w:p w14:paraId="4538E667" w14:textId="77777777" w:rsidR="00D53257"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p>
        </w:tc>
        <w:tc>
          <w:tcPr>
            <w:tcW w:w="3211" w:type="dxa"/>
          </w:tcPr>
          <w:p w14:paraId="32EBDD41" w14:textId="1E22FD3C" w:rsidR="00D53257"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FR2</w:t>
            </w:r>
            <w:r w:rsidR="00AA5CEE">
              <w:rPr>
                <w:rFonts w:ascii="Times New Roman" w:eastAsia="宋体" w:hAnsi="Times New Roman" w:hint="eastAsia"/>
                <w:bCs/>
                <w:sz w:val="21"/>
                <w:lang w:val="en-US" w:eastAsia="zh-CN"/>
              </w:rPr>
              <w:t xml:space="preserve">: </w:t>
            </w:r>
            <w:r w:rsidR="00F92E80">
              <w:rPr>
                <w:rFonts w:ascii="Times New Roman" w:eastAsia="宋体" w:hAnsi="Times New Roman" w:hint="eastAsia"/>
                <w:bCs/>
                <w:sz w:val="21"/>
                <w:lang w:val="en-US" w:eastAsia="zh-CN"/>
              </w:rPr>
              <w:t>320</w:t>
            </w:r>
          </w:p>
        </w:tc>
      </w:tr>
      <w:tr w:rsidR="00D53257" w14:paraId="4726AB38" w14:textId="77777777" w:rsidTr="00B22346">
        <w:tc>
          <w:tcPr>
            <w:tcW w:w="3210" w:type="dxa"/>
            <w:vMerge w:val="restart"/>
          </w:tcPr>
          <w:p w14:paraId="600E3B86" w14:textId="7CAECD03" w:rsidR="00D53257"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T/256</w:t>
            </w:r>
          </w:p>
        </w:tc>
        <w:tc>
          <w:tcPr>
            <w:tcW w:w="3210" w:type="dxa"/>
            <w:vMerge w:val="restart"/>
          </w:tcPr>
          <w:p w14:paraId="1D0E763F" w14:textId="690EED34" w:rsidR="00D53257"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16</w:t>
            </w:r>
          </w:p>
        </w:tc>
        <w:tc>
          <w:tcPr>
            <w:tcW w:w="3211" w:type="dxa"/>
          </w:tcPr>
          <w:p w14:paraId="4EDB1E4F" w14:textId="0A7259A5" w:rsidR="00D53257"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FR1</w:t>
            </w:r>
            <w:r w:rsidR="00AA5CEE">
              <w:rPr>
                <w:rFonts w:ascii="Times New Roman" w:eastAsia="宋体" w:hAnsi="Times New Roman" w:hint="eastAsia"/>
                <w:bCs/>
                <w:sz w:val="21"/>
                <w:lang w:val="en-US" w:eastAsia="zh-CN"/>
              </w:rPr>
              <w:t xml:space="preserve">: </w:t>
            </w:r>
            <w:r w:rsidR="000F31F9">
              <w:rPr>
                <w:rFonts w:ascii="Times New Roman" w:eastAsia="宋体" w:hAnsi="Times New Roman" w:hint="eastAsia"/>
                <w:bCs/>
                <w:sz w:val="21"/>
                <w:lang w:val="en-US" w:eastAsia="zh-CN"/>
              </w:rPr>
              <w:t>288</w:t>
            </w:r>
          </w:p>
        </w:tc>
      </w:tr>
      <w:tr w:rsidR="00D53257" w14:paraId="329CC4DF" w14:textId="77777777" w:rsidTr="00B22346">
        <w:tc>
          <w:tcPr>
            <w:tcW w:w="3210" w:type="dxa"/>
            <w:vMerge/>
          </w:tcPr>
          <w:p w14:paraId="7AEBE46B" w14:textId="77777777" w:rsidR="00D53257"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p>
        </w:tc>
        <w:tc>
          <w:tcPr>
            <w:tcW w:w="3210" w:type="dxa"/>
            <w:vMerge/>
          </w:tcPr>
          <w:p w14:paraId="46A6E072" w14:textId="77777777" w:rsidR="00D53257"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p>
        </w:tc>
        <w:tc>
          <w:tcPr>
            <w:tcW w:w="3211" w:type="dxa"/>
          </w:tcPr>
          <w:p w14:paraId="0AFD4DC2" w14:textId="4F7336FB" w:rsidR="00D53257" w:rsidRDefault="00D53257"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FR2</w:t>
            </w:r>
            <w:r w:rsidR="00AA5CEE">
              <w:rPr>
                <w:rFonts w:ascii="Times New Roman" w:eastAsia="宋体" w:hAnsi="Times New Roman" w:hint="eastAsia"/>
                <w:bCs/>
                <w:sz w:val="21"/>
                <w:lang w:val="en-US" w:eastAsia="zh-CN"/>
              </w:rPr>
              <w:t xml:space="preserve">: </w:t>
            </w:r>
            <w:r w:rsidR="00531068">
              <w:rPr>
                <w:rFonts w:ascii="Times New Roman" w:eastAsia="宋体" w:hAnsi="Times New Roman" w:hint="eastAsia"/>
                <w:bCs/>
                <w:sz w:val="21"/>
                <w:lang w:val="en-US" w:eastAsia="zh-CN"/>
              </w:rPr>
              <w:t>336</w:t>
            </w:r>
          </w:p>
        </w:tc>
      </w:tr>
    </w:tbl>
    <w:p w14:paraId="1C98D18F" w14:textId="21564923" w:rsidR="00B22346" w:rsidRDefault="00E916A3" w:rsidP="00676253">
      <w:pPr>
        <w:snapToGrid w:val="0"/>
        <w:spacing w:beforeLines="50" w:before="156" w:line="288" w:lineRule="auto"/>
        <w:ind w:rightChars="100" w:right="200"/>
        <w:jc w:val="left"/>
        <w:rPr>
          <w:rFonts w:ascii="Times New Roman" w:eastAsia="宋体" w:hAnsi="Times New Roman"/>
          <w:bCs/>
          <w:sz w:val="21"/>
          <w:lang w:val="en-US" w:eastAsia="zh-CN"/>
        </w:rPr>
      </w:pPr>
      <w:r>
        <w:rPr>
          <w:rFonts w:ascii="Times New Roman" w:eastAsia="宋体" w:hAnsi="Times New Roman" w:hint="eastAsia"/>
          <w:bCs/>
          <w:sz w:val="21"/>
          <w:lang w:val="en-US" w:eastAsia="zh-CN"/>
        </w:rPr>
        <w:t>Considering that for a NES cell, th</w:t>
      </w:r>
      <w:r w:rsidR="00E23A47">
        <w:rPr>
          <w:rFonts w:ascii="Times New Roman" w:eastAsia="宋体" w:hAnsi="Times New Roman" w:hint="eastAsia"/>
          <w:bCs/>
          <w:sz w:val="21"/>
          <w:lang w:val="en-US" w:eastAsia="zh-CN"/>
        </w:rPr>
        <w:t>e load of the cell could be small, therefore, the actual signalling overhead could be smaller than it is shown i</w:t>
      </w:r>
      <w:r w:rsidR="00F5411D">
        <w:rPr>
          <w:rFonts w:ascii="Times New Roman" w:eastAsia="宋体" w:hAnsi="Times New Roman" w:hint="eastAsia"/>
          <w:bCs/>
          <w:sz w:val="21"/>
          <w:lang w:val="en-US" w:eastAsia="zh-CN"/>
        </w:rPr>
        <w:t xml:space="preserve">n table 1, for </w:t>
      </w:r>
      <w:r w:rsidR="00F5411D">
        <w:rPr>
          <w:rFonts w:ascii="Times New Roman" w:eastAsia="宋体" w:hAnsi="Times New Roman"/>
          <w:bCs/>
          <w:sz w:val="21"/>
          <w:lang w:val="en-US" w:eastAsia="zh-CN"/>
        </w:rPr>
        <w:t>example</w:t>
      </w:r>
      <w:r w:rsidR="00F5411D">
        <w:rPr>
          <w:rFonts w:ascii="Times New Roman" w:eastAsia="宋体" w:hAnsi="Times New Roman" w:hint="eastAsia"/>
          <w:bCs/>
          <w:sz w:val="21"/>
          <w:lang w:val="en-US" w:eastAsia="zh-CN"/>
        </w:rPr>
        <w:t>, the network may configure less PMO than the maximum number of POs per PF</w:t>
      </w:r>
      <w:r w:rsidR="00F22C41">
        <w:rPr>
          <w:rFonts w:ascii="Times New Roman" w:eastAsia="宋体" w:hAnsi="Times New Roman" w:hint="eastAsia"/>
          <w:bCs/>
          <w:sz w:val="21"/>
          <w:lang w:val="en-US" w:eastAsia="zh-CN"/>
        </w:rPr>
        <w:t>. Therefore, Ns=16, and N=T/64,T/128, T/256 can be supported.</w:t>
      </w:r>
    </w:p>
    <w:p w14:paraId="75C41AF5" w14:textId="27486748" w:rsidR="00F22C41" w:rsidRPr="00FB67D6" w:rsidRDefault="00F22C41" w:rsidP="00FB67D6">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FB67D6">
        <w:rPr>
          <w:rFonts w:ascii="Times New Roman" w:eastAsia="宋体" w:hAnsi="Times New Roman" w:hint="eastAsia"/>
          <w:b/>
          <w:bCs/>
          <w:sz w:val="21"/>
          <w:szCs w:val="21"/>
          <w:lang w:val="en-US" w:eastAsia="zh-CN"/>
        </w:rPr>
        <w:t>Proposal 1:Ns=16 can be supported for paging adap</w:t>
      </w:r>
      <w:r w:rsidR="009A3E56" w:rsidRPr="00FB67D6">
        <w:rPr>
          <w:rFonts w:ascii="Times New Roman" w:eastAsia="宋体" w:hAnsi="Times New Roman" w:hint="eastAsia"/>
          <w:b/>
          <w:bCs/>
          <w:sz w:val="21"/>
          <w:szCs w:val="21"/>
          <w:lang w:val="en-US" w:eastAsia="zh-CN"/>
        </w:rPr>
        <w:t>t</w:t>
      </w:r>
      <w:r w:rsidRPr="00FB67D6">
        <w:rPr>
          <w:rFonts w:ascii="Times New Roman" w:eastAsia="宋体" w:hAnsi="Times New Roman" w:hint="eastAsia"/>
          <w:b/>
          <w:bCs/>
          <w:sz w:val="21"/>
          <w:szCs w:val="21"/>
          <w:lang w:val="en-US" w:eastAsia="zh-CN"/>
        </w:rPr>
        <w:t>ation.</w:t>
      </w:r>
    </w:p>
    <w:p w14:paraId="0C237F50" w14:textId="682BD552" w:rsidR="00F22C41" w:rsidRDefault="00F22C41" w:rsidP="00FB67D6">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FB67D6">
        <w:rPr>
          <w:rFonts w:ascii="Times New Roman" w:eastAsia="宋体" w:hAnsi="Times New Roman" w:hint="eastAsia"/>
          <w:b/>
          <w:bCs/>
          <w:sz w:val="21"/>
          <w:szCs w:val="21"/>
          <w:lang w:val="en-US" w:eastAsia="zh-CN"/>
        </w:rPr>
        <w:t>Proposal 2:N</w:t>
      </w:r>
      <w:r w:rsidR="00302988" w:rsidRPr="00FB67D6">
        <w:rPr>
          <w:rFonts w:ascii="Times New Roman" w:eastAsia="宋体" w:hAnsi="Times New Roman" w:hint="eastAsia"/>
          <w:b/>
          <w:bCs/>
          <w:sz w:val="21"/>
          <w:szCs w:val="21"/>
          <w:lang w:val="en-US" w:eastAsia="zh-CN"/>
        </w:rPr>
        <w:t>= T/64,T/128, T/256</w:t>
      </w:r>
      <w:r w:rsidR="009A3E56" w:rsidRPr="00FB67D6">
        <w:rPr>
          <w:rFonts w:ascii="Times New Roman" w:eastAsia="宋体" w:hAnsi="Times New Roman" w:hint="eastAsia"/>
          <w:b/>
          <w:bCs/>
          <w:sz w:val="21"/>
          <w:szCs w:val="21"/>
          <w:lang w:val="en-US" w:eastAsia="zh-CN"/>
        </w:rPr>
        <w:t xml:space="preserve"> can be supported for paging adaptation.</w:t>
      </w:r>
    </w:p>
    <w:p w14:paraId="3C22EF0A" w14:textId="5130F27D" w:rsidR="00541F07" w:rsidRDefault="00541F07" w:rsidP="00541F07">
      <w:pPr>
        <w:snapToGrid w:val="0"/>
        <w:spacing w:beforeLines="50" w:before="156" w:line="288" w:lineRule="auto"/>
        <w:ind w:rightChars="100" w:right="200"/>
        <w:jc w:val="left"/>
        <w:rPr>
          <w:rFonts w:ascii="Times New Roman" w:eastAsia="宋体" w:hAnsi="Times New Roman"/>
          <w:bCs/>
          <w:sz w:val="21"/>
          <w:lang w:val="en-US" w:eastAsia="zh-CN"/>
        </w:rPr>
      </w:pPr>
      <w:r w:rsidRPr="00541F07">
        <w:rPr>
          <w:rFonts w:ascii="Times New Roman" w:eastAsia="宋体" w:hAnsi="Times New Roman" w:hint="eastAsia"/>
          <w:bCs/>
          <w:sz w:val="21"/>
          <w:lang w:val="en-US" w:eastAsia="zh-CN"/>
        </w:rPr>
        <w:t xml:space="preserve">Another related issue of paging adaptation is the </w:t>
      </w:r>
      <w:r w:rsidRPr="00541F07">
        <w:rPr>
          <w:rFonts w:ascii="Times New Roman" w:eastAsia="宋体" w:hAnsi="Times New Roman"/>
          <w:bCs/>
          <w:sz w:val="21"/>
          <w:lang w:val="en-US" w:eastAsia="zh-CN"/>
        </w:rPr>
        <w:t>coexistence</w:t>
      </w:r>
      <w:r w:rsidRPr="00541F07">
        <w:rPr>
          <w:rFonts w:ascii="Times New Roman" w:eastAsia="宋体" w:hAnsi="Times New Roman" w:hint="eastAsia"/>
          <w:bCs/>
          <w:sz w:val="21"/>
          <w:lang w:val="en-US" w:eastAsia="zh-CN"/>
        </w:rPr>
        <w:t xml:space="preserve"> of PEI and paging adaptation. Since in legacy </w:t>
      </w:r>
      <w:r>
        <w:rPr>
          <w:rFonts w:ascii="Times New Roman" w:eastAsia="宋体" w:hAnsi="Times New Roman" w:hint="eastAsia"/>
          <w:bCs/>
          <w:sz w:val="21"/>
          <w:lang w:val="en-US" w:eastAsia="zh-CN"/>
        </w:rPr>
        <w:t xml:space="preserve">PEI </w:t>
      </w:r>
      <w:r>
        <w:rPr>
          <w:rFonts w:ascii="Times New Roman" w:eastAsia="宋体" w:hAnsi="Times New Roman"/>
          <w:bCs/>
          <w:sz w:val="21"/>
          <w:lang w:val="en-US" w:eastAsia="zh-CN"/>
        </w:rPr>
        <w:t>mechanism</w:t>
      </w:r>
      <w:r>
        <w:rPr>
          <w:rFonts w:ascii="Times New Roman" w:eastAsia="宋体" w:hAnsi="Times New Roman" w:hint="eastAsia"/>
          <w:bCs/>
          <w:sz w:val="21"/>
          <w:lang w:val="en-US" w:eastAsia="zh-CN"/>
        </w:rPr>
        <w:t>, a PEI can be associated to 4 POs of a PF or 8 POs of two frames, when Ns is extended, the number of P</w:t>
      </w:r>
      <w:r w:rsidR="00750363">
        <w:rPr>
          <w:rFonts w:ascii="Times New Roman" w:eastAsia="宋体" w:hAnsi="Times New Roman" w:hint="eastAsia"/>
          <w:bCs/>
          <w:sz w:val="21"/>
          <w:lang w:val="en-US" w:eastAsia="zh-CN"/>
        </w:rPr>
        <w:t xml:space="preserve">O exceed the number of POs can be indicated by PEI. To avoid the impact to legacy UE, we prefer to introduce </w:t>
      </w:r>
      <w:r w:rsidR="00750363">
        <w:rPr>
          <w:rFonts w:ascii="Times New Roman" w:eastAsia="宋体" w:hAnsi="Times New Roman"/>
          <w:bCs/>
          <w:sz w:val="21"/>
          <w:lang w:val="en-US" w:eastAsia="zh-CN"/>
        </w:rPr>
        <w:t>separate</w:t>
      </w:r>
      <w:r w:rsidR="00750363">
        <w:rPr>
          <w:rFonts w:ascii="Times New Roman" w:eastAsia="宋体" w:hAnsi="Times New Roman" w:hint="eastAsia"/>
          <w:bCs/>
          <w:sz w:val="21"/>
          <w:lang w:val="en-US" w:eastAsia="zh-CN"/>
        </w:rPr>
        <w:t xml:space="preserve"> PEI configuration to NES UE, similar to separate paging configuration(N and Ns).</w:t>
      </w:r>
    </w:p>
    <w:p w14:paraId="291E900F" w14:textId="7742CE0D" w:rsidR="00B22346" w:rsidRPr="00750363" w:rsidRDefault="00750363" w:rsidP="00750363">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750363">
        <w:rPr>
          <w:rFonts w:ascii="Times New Roman" w:eastAsia="宋体" w:hAnsi="Times New Roman" w:hint="eastAsia"/>
          <w:b/>
          <w:bCs/>
          <w:sz w:val="21"/>
          <w:szCs w:val="21"/>
          <w:lang w:val="en-US" w:eastAsia="zh-CN"/>
        </w:rPr>
        <w:t>Proposal 3: Introduce separate PEI configuration to NES UEs to avoid impact to legacy UEs.</w:t>
      </w:r>
    </w:p>
    <w:p w14:paraId="58920F07" w14:textId="5A987A18" w:rsidR="00FC2776" w:rsidRPr="00FC2776" w:rsidRDefault="00FC2776" w:rsidP="00FC2776">
      <w:pPr>
        <w:pStyle w:val="2"/>
        <w:ind w:left="567" w:hanging="567"/>
      </w:pPr>
      <w:r>
        <w:rPr>
          <w:rFonts w:hint="eastAsia"/>
        </w:rPr>
        <w:t xml:space="preserve">SSB </w:t>
      </w:r>
      <w:r>
        <w:t>adaptation</w:t>
      </w:r>
    </w:p>
    <w:p w14:paraId="41D0BF49" w14:textId="76FCE32C" w:rsidR="00EA5317" w:rsidRDefault="006B1451" w:rsidP="00EA5317">
      <w:pPr>
        <w:snapToGrid w:val="0"/>
        <w:spacing w:beforeLines="50" w:before="156" w:line="288" w:lineRule="auto"/>
        <w:ind w:rightChars="100" w:right="200"/>
        <w:jc w:val="left"/>
        <w:rPr>
          <w:rFonts w:ascii="Times New Roman" w:eastAsia="宋体" w:hAnsi="Times New Roman"/>
          <w:bCs/>
          <w:sz w:val="21"/>
          <w:lang w:val="en-US" w:eastAsia="zh-CN"/>
        </w:rPr>
      </w:pPr>
      <w:bookmarkStart w:id="10" w:name="OLE_LINK5"/>
      <w:bookmarkStart w:id="11" w:name="OLE_LINK6"/>
      <w:bookmarkEnd w:id="9"/>
      <w:r>
        <w:rPr>
          <w:rFonts w:ascii="Times New Roman" w:eastAsia="宋体" w:hAnsi="Times New Roman" w:hint="eastAsia"/>
          <w:bCs/>
          <w:sz w:val="21"/>
          <w:lang w:val="en-US" w:eastAsia="zh-CN"/>
        </w:rPr>
        <w:t xml:space="preserve">For SSB adaptation, </w:t>
      </w:r>
      <w:r w:rsidR="00EA5317" w:rsidRPr="00EA5317">
        <w:rPr>
          <w:rFonts w:ascii="Times New Roman" w:eastAsia="宋体" w:hAnsi="Times New Roman" w:hint="eastAsia"/>
          <w:bCs/>
          <w:sz w:val="21"/>
          <w:lang w:val="en-US" w:eastAsia="zh-CN"/>
        </w:rPr>
        <w:t>RAN4 has sent an LS to RAN2</w:t>
      </w:r>
      <w:r w:rsidR="006B3315">
        <w:rPr>
          <w:rFonts w:ascii="Times New Roman" w:eastAsia="宋体" w:hAnsi="Times New Roman" w:hint="eastAsia"/>
          <w:bCs/>
          <w:sz w:val="21"/>
          <w:lang w:val="en-US" w:eastAsia="zh-CN"/>
        </w:rPr>
        <w:t xml:space="preserve"> [</w:t>
      </w:r>
      <w:r w:rsidR="00291E9C">
        <w:rPr>
          <w:rFonts w:ascii="Times New Roman" w:eastAsia="宋体" w:hAnsi="Times New Roman" w:hint="eastAsia"/>
          <w:bCs/>
          <w:sz w:val="21"/>
          <w:lang w:val="en-US" w:eastAsia="zh-CN"/>
        </w:rPr>
        <w:t>3</w:t>
      </w:r>
      <w:r w:rsidR="006B3315">
        <w:rPr>
          <w:rFonts w:ascii="Times New Roman" w:eastAsia="宋体" w:hAnsi="Times New Roman" w:hint="eastAsia"/>
          <w:bCs/>
          <w:sz w:val="21"/>
          <w:lang w:val="en-US" w:eastAsia="zh-CN"/>
        </w:rPr>
        <w:t>]</w:t>
      </w:r>
      <w:r w:rsidR="00EA5317">
        <w:rPr>
          <w:rFonts w:ascii="Times New Roman" w:eastAsia="宋体" w:hAnsi="Times New Roman" w:hint="eastAsia"/>
          <w:bCs/>
          <w:sz w:val="21"/>
          <w:lang w:val="en-US" w:eastAsia="zh-CN"/>
        </w:rPr>
        <w:t>:</w:t>
      </w:r>
    </w:p>
    <w:tbl>
      <w:tblPr>
        <w:tblStyle w:val="af1"/>
        <w:tblW w:w="0" w:type="auto"/>
        <w:tblLook w:val="04A0" w:firstRow="1" w:lastRow="0" w:firstColumn="1" w:lastColumn="0" w:noHBand="0" w:noVBand="1"/>
      </w:tblPr>
      <w:tblGrid>
        <w:gridCol w:w="9631"/>
      </w:tblGrid>
      <w:tr w:rsidR="00EA5317" w14:paraId="76E0E000" w14:textId="77777777" w:rsidTr="00EA5317">
        <w:tc>
          <w:tcPr>
            <w:tcW w:w="9631" w:type="dxa"/>
          </w:tcPr>
          <w:p w14:paraId="7D446312" w14:textId="77777777" w:rsidR="005D5045" w:rsidRPr="005D5045" w:rsidRDefault="005D5045" w:rsidP="005D5045">
            <w:pPr>
              <w:spacing w:after="120"/>
              <w:jc w:val="left"/>
              <w:rPr>
                <w:rFonts w:ascii="Times New Roman" w:eastAsia="DotumChe" w:hAnsi="Times New Roman"/>
                <w:lang w:val="en-US" w:eastAsia="zh-CN"/>
              </w:rPr>
            </w:pPr>
            <w:r w:rsidRPr="005D5045">
              <w:rPr>
                <w:rFonts w:ascii="Times New Roman" w:eastAsia="DotumChe" w:hAnsi="Times New Roman"/>
                <w:lang w:eastAsia="zh-CN"/>
              </w:rPr>
              <w:t xml:space="preserve">RAN4#112bis extensively discussed impact on RRM requirements from SSB adaptation. </w:t>
            </w:r>
            <w:r w:rsidRPr="005D5045">
              <w:rPr>
                <w:rFonts w:ascii="Times New Roman" w:eastAsia="DotumChe" w:hAnsi="Times New Roman"/>
                <w:lang w:val="en-US" w:eastAsia="zh-CN"/>
              </w:rPr>
              <w:t>The following agreements were reached after discussion:</w:t>
            </w:r>
          </w:p>
          <w:p w14:paraId="43999B21" w14:textId="77777777" w:rsidR="005D5045" w:rsidRPr="005D5045" w:rsidRDefault="005D5045" w:rsidP="005D5045">
            <w:pPr>
              <w:spacing w:after="120"/>
              <w:jc w:val="left"/>
              <w:rPr>
                <w:rFonts w:ascii="Times New Roman" w:eastAsia="DotumChe" w:hAnsi="Times New Roman"/>
                <w:lang w:val="en-US" w:eastAsia="zh-CN"/>
              </w:rPr>
            </w:pPr>
          </w:p>
          <w:p w14:paraId="76E128E9" w14:textId="77777777" w:rsidR="005D5045" w:rsidRPr="005D5045" w:rsidRDefault="005D5045" w:rsidP="005D5045">
            <w:pPr>
              <w:spacing w:after="120"/>
              <w:ind w:left="360"/>
              <w:jc w:val="left"/>
              <w:rPr>
                <w:rFonts w:ascii="Times New Roman" w:eastAsia="DotumChe" w:hAnsi="Times New Roman"/>
                <w:i/>
                <w:iCs/>
                <w:lang w:val="en-US" w:eastAsia="zh-CN"/>
              </w:rPr>
            </w:pPr>
            <w:r w:rsidRPr="005D5045">
              <w:rPr>
                <w:rFonts w:ascii="Times New Roman" w:eastAsia="DotumChe" w:hAnsi="Times New Roman"/>
                <w:i/>
                <w:iCs/>
                <w:lang w:val="en-US" w:eastAsia="zh-CN"/>
              </w:rPr>
              <w:t>Agreements:</w:t>
            </w:r>
          </w:p>
          <w:p w14:paraId="36EB7060" w14:textId="77777777" w:rsidR="005D5045" w:rsidRPr="005D5045" w:rsidRDefault="005D5045" w:rsidP="005D5045">
            <w:pPr>
              <w:numPr>
                <w:ilvl w:val="0"/>
                <w:numId w:val="48"/>
              </w:numPr>
              <w:spacing w:after="120"/>
              <w:ind w:left="72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RAN4 to discuss whether there are any impacts on at least the following RRM requirements due to SSB adaption:</w:t>
            </w:r>
          </w:p>
          <w:p w14:paraId="0142E4ED"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L1-RSRP for serving cell</w:t>
            </w:r>
          </w:p>
          <w:p w14:paraId="7E550799"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L1-SINR</w:t>
            </w:r>
          </w:p>
          <w:p w14:paraId="1F117EEF"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lastRenderedPageBreak/>
              <w:t>BFD</w:t>
            </w:r>
          </w:p>
          <w:p w14:paraId="7D3F49B2"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CBD</w:t>
            </w:r>
          </w:p>
          <w:p w14:paraId="7FFB3EAD"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SCell activation</w:t>
            </w:r>
          </w:p>
          <w:p w14:paraId="64A06D5A"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TCI state switching</w:t>
            </w:r>
          </w:p>
          <w:p w14:paraId="7990154C" w14:textId="77777777" w:rsidR="005D5045" w:rsidRPr="005D5045" w:rsidRDefault="005D5045" w:rsidP="005D5045">
            <w:pPr>
              <w:numPr>
                <w:ilvl w:val="1"/>
                <w:numId w:val="48"/>
              </w:numPr>
              <w:spacing w:after="120"/>
              <w:ind w:left="1440"/>
              <w:jc w:val="left"/>
              <w:rPr>
                <w:rFonts w:ascii="Times New Roman" w:eastAsia="DotumChe" w:hAnsi="Times New Roman"/>
                <w:bCs/>
                <w:i/>
                <w:iCs/>
                <w:lang w:val="en-US" w:eastAsia="zh-CN"/>
              </w:rPr>
            </w:pPr>
            <w:r w:rsidRPr="005D5045">
              <w:rPr>
                <w:rFonts w:ascii="Times New Roman" w:eastAsia="DotumChe" w:hAnsi="Times New Roman"/>
                <w:bCs/>
                <w:i/>
                <w:iCs/>
                <w:lang w:val="en-US" w:eastAsia="zh-CN"/>
              </w:rPr>
              <w:t xml:space="preserve">NR intra-frequency L3 measurement </w:t>
            </w:r>
          </w:p>
          <w:p w14:paraId="278DEB43" w14:textId="77777777" w:rsidR="005D5045" w:rsidRPr="005D5045" w:rsidRDefault="005D5045" w:rsidP="005D5045">
            <w:pPr>
              <w:numPr>
                <w:ilvl w:val="1"/>
                <w:numId w:val="48"/>
              </w:numPr>
              <w:spacing w:after="120"/>
              <w:ind w:left="1440"/>
              <w:jc w:val="left"/>
              <w:rPr>
                <w:rFonts w:ascii="Times New Roman" w:eastAsia="DotumChe" w:hAnsi="Times New Roman"/>
                <w:bCs/>
                <w:lang w:val="en-US" w:eastAsia="zh-CN"/>
              </w:rPr>
            </w:pPr>
            <w:r w:rsidRPr="005D5045">
              <w:rPr>
                <w:rFonts w:ascii="Times New Roman" w:eastAsia="DotumChe" w:hAnsi="Times New Roman"/>
                <w:bCs/>
                <w:i/>
                <w:iCs/>
                <w:lang w:val="en-US" w:eastAsia="zh-CN"/>
              </w:rPr>
              <w:t xml:space="preserve">NR inter-frequency L3 measurement </w:t>
            </w:r>
          </w:p>
          <w:p w14:paraId="0A873D7D" w14:textId="77777777" w:rsidR="005D5045" w:rsidRPr="005D5045" w:rsidRDefault="005D5045" w:rsidP="005D5045">
            <w:pPr>
              <w:spacing w:after="120"/>
              <w:jc w:val="left"/>
              <w:rPr>
                <w:rFonts w:ascii="Times New Roman" w:eastAsia="DotumChe" w:hAnsi="Times New Roman"/>
                <w:bCs/>
                <w:lang w:val="en-US" w:eastAsia="zh-CN"/>
              </w:rPr>
            </w:pPr>
          </w:p>
          <w:p w14:paraId="014E9737" w14:textId="77777777" w:rsidR="005D5045" w:rsidRPr="005D5045" w:rsidRDefault="005D5045" w:rsidP="005D5045">
            <w:pPr>
              <w:spacing w:after="120"/>
              <w:jc w:val="left"/>
              <w:rPr>
                <w:rFonts w:ascii="Times New Roman" w:eastAsia="宋体" w:hAnsi="Times New Roman"/>
                <w:bCs/>
                <w:lang w:val="en-US" w:eastAsia="zh-CN"/>
              </w:rPr>
            </w:pPr>
            <w:r w:rsidRPr="005D5045">
              <w:rPr>
                <w:rFonts w:ascii="Times New Roman" w:eastAsia="DotumChe" w:hAnsi="Times New Roman"/>
                <w:bCs/>
                <w:lang w:val="en-US" w:eastAsia="zh-CN"/>
              </w:rPr>
              <w:t>However, L3 measurement requirement in RAN4 is defined based on SMTC configuration rather than SSB configuration in legacy. RAN4 would like to ask RAN2 that whether there is any SMTC impact due to SSB adaptation</w:t>
            </w:r>
            <w:r w:rsidRPr="005D5045">
              <w:rPr>
                <w:rFonts w:ascii="Times New Roman" w:eastAsia="宋体" w:hAnsi="Times New Roman" w:hint="eastAsia"/>
                <w:bCs/>
                <w:lang w:val="en-US" w:eastAsia="zh-CN"/>
              </w:rPr>
              <w:t>.</w:t>
            </w:r>
          </w:p>
          <w:p w14:paraId="3F0BD24D" w14:textId="77777777" w:rsidR="005D5045" w:rsidRPr="005D5045" w:rsidRDefault="005D5045" w:rsidP="005D5045">
            <w:pPr>
              <w:spacing w:after="0"/>
              <w:rPr>
                <w:rFonts w:ascii="Times New Roman" w:eastAsia="Webdings" w:hAnsi="Times New Roman"/>
                <w:lang w:val="en-US"/>
              </w:rPr>
            </w:pPr>
          </w:p>
          <w:p w14:paraId="438FAC17" w14:textId="77777777" w:rsidR="005D5045" w:rsidRPr="005D5045" w:rsidRDefault="005D5045" w:rsidP="005D5045">
            <w:pPr>
              <w:numPr>
                <w:ilvl w:val="0"/>
                <w:numId w:val="42"/>
              </w:numPr>
              <w:tabs>
                <w:tab w:val="num" w:pos="360"/>
              </w:tabs>
              <w:spacing w:after="0"/>
              <w:ind w:left="0" w:firstLine="0"/>
              <w:jc w:val="left"/>
              <w:rPr>
                <w:rFonts w:ascii="Times New Roman" w:eastAsia="DotumChe" w:hAnsi="Times New Roman"/>
              </w:rPr>
            </w:pPr>
          </w:p>
          <w:p w14:paraId="79C9C4AB" w14:textId="77777777" w:rsidR="005D5045" w:rsidRPr="005D5045" w:rsidRDefault="005D5045" w:rsidP="005D5045">
            <w:pPr>
              <w:spacing w:after="120"/>
              <w:jc w:val="left"/>
              <w:rPr>
                <w:rFonts w:ascii="Times New Roman" w:eastAsia="DotumChe" w:hAnsi="Times New Roman"/>
                <w:b/>
              </w:rPr>
            </w:pPr>
            <w:r w:rsidRPr="005D5045">
              <w:rPr>
                <w:rFonts w:ascii="Times New Roman" w:eastAsia="DotumChe" w:hAnsi="Times New Roman"/>
                <w:b/>
              </w:rPr>
              <w:t>2. Actions:</w:t>
            </w:r>
          </w:p>
          <w:p w14:paraId="4C8ADDEA" w14:textId="77777777" w:rsidR="005D5045" w:rsidRPr="005D5045" w:rsidRDefault="005D5045" w:rsidP="005D5045">
            <w:pPr>
              <w:spacing w:after="120"/>
              <w:jc w:val="left"/>
              <w:rPr>
                <w:rFonts w:ascii="Times New Roman" w:eastAsia="DotumChe" w:hAnsi="Times New Roman"/>
                <w:b/>
              </w:rPr>
            </w:pPr>
            <w:bookmarkStart w:id="12" w:name="OLE_LINK17"/>
            <w:r w:rsidRPr="005D5045">
              <w:rPr>
                <w:rFonts w:ascii="Times New Roman" w:eastAsia="DotumChe" w:hAnsi="Times New Roman"/>
                <w:b/>
              </w:rPr>
              <w:t>To RAN</w:t>
            </w:r>
            <w:r w:rsidRPr="005D5045">
              <w:rPr>
                <w:rFonts w:ascii="Times New Roman" w:eastAsia="宋体" w:hAnsi="Times New Roman" w:hint="eastAsia"/>
                <w:b/>
                <w:lang w:eastAsia="zh-CN"/>
              </w:rPr>
              <w:t>2</w:t>
            </w:r>
            <w:r w:rsidRPr="005D5045">
              <w:rPr>
                <w:rFonts w:ascii="Times New Roman" w:eastAsia="DotumChe" w:hAnsi="Times New Roman"/>
                <w:b/>
              </w:rPr>
              <w:t>.</w:t>
            </w:r>
          </w:p>
          <w:p w14:paraId="094D55CA" w14:textId="220928D2" w:rsidR="00EA5317" w:rsidRPr="005D5045" w:rsidRDefault="005D5045" w:rsidP="005D5045">
            <w:pPr>
              <w:spacing w:after="120"/>
              <w:ind w:left="993" w:hanging="993"/>
              <w:jc w:val="left"/>
              <w:rPr>
                <w:rFonts w:ascii="Times New Roman" w:eastAsiaTheme="minorEastAsia" w:hAnsi="Times New Roman"/>
                <w:lang w:eastAsia="zh-CN"/>
              </w:rPr>
            </w:pPr>
            <w:r w:rsidRPr="005D5045">
              <w:rPr>
                <w:rFonts w:ascii="Times New Roman" w:eastAsia="DotumChe" w:hAnsi="Times New Roman"/>
                <w:b/>
              </w:rPr>
              <w:t xml:space="preserve">ACTION: </w:t>
            </w:r>
            <w:r w:rsidRPr="005D5045">
              <w:rPr>
                <w:rFonts w:ascii="Times New Roman" w:eastAsia="DotumChe" w:hAnsi="Times New Roman"/>
              </w:rPr>
              <w:tab/>
            </w:r>
            <w:bookmarkEnd w:id="12"/>
            <w:r w:rsidRPr="005D5045">
              <w:rPr>
                <w:rFonts w:ascii="Times New Roman" w:eastAsia="DotumChe" w:hAnsi="Times New Roman"/>
                <w:lang w:eastAsia="zh-CN"/>
              </w:rPr>
              <w:t xml:space="preserve">RAN4 kindly asks RAN2 to </w:t>
            </w:r>
            <w:r w:rsidRPr="005D5045">
              <w:rPr>
                <w:rFonts w:ascii="Times New Roman" w:eastAsia="Webdings" w:hAnsi="Times New Roman" w:hint="eastAsia"/>
              </w:rPr>
              <w:t>answer the SMTC impact question due to SSB adaptation above</w:t>
            </w:r>
            <w:r w:rsidRPr="005D5045">
              <w:rPr>
                <w:rFonts w:ascii="Times New Roman" w:eastAsia="DotumChe" w:hAnsi="Times New Roman"/>
                <w:lang w:eastAsia="zh-CN"/>
              </w:rPr>
              <w:t>.</w:t>
            </w:r>
          </w:p>
        </w:tc>
      </w:tr>
    </w:tbl>
    <w:p w14:paraId="26B546E0" w14:textId="7456AC20" w:rsidR="008013AF" w:rsidRDefault="005A5204" w:rsidP="00EA5317">
      <w:pPr>
        <w:snapToGrid w:val="0"/>
        <w:spacing w:beforeLines="50" w:before="156" w:after="0" w:line="288" w:lineRule="auto"/>
        <w:ind w:rightChars="100" w:right="200"/>
        <w:jc w:val="left"/>
        <w:rPr>
          <w:rFonts w:ascii="Times New Roman" w:eastAsia="宋体" w:hAnsi="Times New Roman"/>
          <w:bCs/>
          <w:sz w:val="21"/>
          <w:lang w:eastAsia="zh-CN"/>
        </w:rPr>
      </w:pPr>
      <w:r>
        <w:rPr>
          <w:rFonts w:ascii="Times New Roman" w:eastAsia="宋体" w:hAnsi="Times New Roman" w:hint="eastAsia"/>
          <w:bCs/>
          <w:sz w:val="21"/>
          <w:lang w:val="en-US" w:eastAsia="zh-CN"/>
        </w:rPr>
        <w:lastRenderedPageBreak/>
        <w:t xml:space="preserve">SMTC, </w:t>
      </w:r>
      <w:r w:rsidRPr="005A5204">
        <w:rPr>
          <w:rFonts w:ascii="Times New Roman" w:eastAsia="宋体" w:hAnsi="Times New Roman"/>
          <w:bCs/>
          <w:sz w:val="21"/>
          <w:lang w:eastAsia="zh-CN"/>
        </w:rPr>
        <w:t>SS/PBCH block measurement timing configuration</w:t>
      </w:r>
      <w:r>
        <w:rPr>
          <w:rFonts w:ascii="Times New Roman" w:eastAsia="宋体" w:hAnsi="Times New Roman" w:hint="eastAsia"/>
          <w:bCs/>
          <w:sz w:val="21"/>
          <w:lang w:eastAsia="zh-CN"/>
        </w:rPr>
        <w:t xml:space="preserve">, is to </w:t>
      </w:r>
      <w:r>
        <w:rPr>
          <w:rFonts w:ascii="Times New Roman" w:eastAsia="宋体" w:hAnsi="Times New Roman"/>
          <w:bCs/>
          <w:sz w:val="21"/>
          <w:lang w:eastAsia="zh-CN"/>
        </w:rPr>
        <w:t>indicated</w:t>
      </w:r>
      <w:r>
        <w:rPr>
          <w:rFonts w:ascii="Times New Roman" w:eastAsia="宋体" w:hAnsi="Times New Roman" w:hint="eastAsia"/>
          <w:bCs/>
          <w:sz w:val="21"/>
          <w:lang w:eastAsia="zh-CN"/>
        </w:rPr>
        <w:t xml:space="preserve"> the SSB </w:t>
      </w:r>
      <w:r w:rsidR="00E13AFA">
        <w:rPr>
          <w:rFonts w:ascii="Times New Roman" w:eastAsia="宋体" w:hAnsi="Times New Roman"/>
          <w:bCs/>
          <w:sz w:val="21"/>
          <w:lang w:eastAsia="zh-CN"/>
        </w:rPr>
        <w:t>transmission</w:t>
      </w:r>
      <w:r w:rsidR="00E13AFA">
        <w:rPr>
          <w:rFonts w:ascii="Times New Roman" w:eastAsia="宋体" w:hAnsi="Times New Roman" w:hint="eastAsia"/>
          <w:bCs/>
          <w:sz w:val="21"/>
          <w:lang w:eastAsia="zh-CN"/>
        </w:rPr>
        <w:t xml:space="preserve"> </w:t>
      </w:r>
      <w:r w:rsidR="00E13AFA">
        <w:rPr>
          <w:rFonts w:ascii="Times New Roman" w:eastAsia="宋体" w:hAnsi="Times New Roman"/>
          <w:bCs/>
          <w:sz w:val="21"/>
          <w:lang w:eastAsia="zh-CN"/>
        </w:rPr>
        <w:t>location</w:t>
      </w:r>
      <w:r w:rsidR="00E13AFA">
        <w:rPr>
          <w:rFonts w:ascii="Times New Roman" w:eastAsia="宋体" w:hAnsi="Times New Roman" w:hint="eastAsia"/>
          <w:bCs/>
          <w:sz w:val="21"/>
          <w:lang w:eastAsia="zh-CN"/>
        </w:rPr>
        <w:t xml:space="preserve"> in time domain to ensure UE</w:t>
      </w:r>
      <w:r w:rsidR="00E13AFA">
        <w:rPr>
          <w:rFonts w:ascii="Times New Roman" w:eastAsia="宋体" w:hAnsi="Times New Roman"/>
          <w:bCs/>
          <w:sz w:val="21"/>
          <w:lang w:eastAsia="zh-CN"/>
        </w:rPr>
        <w:t>’</w:t>
      </w:r>
      <w:r w:rsidR="00E13AFA">
        <w:rPr>
          <w:rFonts w:ascii="Times New Roman" w:eastAsia="宋体" w:hAnsi="Times New Roman" w:hint="eastAsia"/>
          <w:bCs/>
          <w:sz w:val="21"/>
          <w:lang w:eastAsia="zh-CN"/>
        </w:rPr>
        <w:t>s measurements. When the SSB is adapted in time domain</w:t>
      </w:r>
      <w:r w:rsidR="00BE519A">
        <w:rPr>
          <w:rFonts w:ascii="Times New Roman" w:eastAsia="宋体" w:hAnsi="Times New Roman" w:hint="eastAsia"/>
          <w:bCs/>
          <w:sz w:val="21"/>
          <w:lang w:eastAsia="zh-CN"/>
        </w:rPr>
        <w:t xml:space="preserve">, </w:t>
      </w:r>
      <w:r w:rsidR="00E13AFA">
        <w:rPr>
          <w:rFonts w:ascii="Times New Roman" w:eastAsia="宋体" w:hAnsi="Times New Roman" w:hint="eastAsia"/>
          <w:bCs/>
          <w:sz w:val="21"/>
          <w:lang w:eastAsia="zh-CN"/>
        </w:rPr>
        <w:t>the SMTC configuration for the previous SSB configuration may be not valid</w:t>
      </w:r>
      <w:r w:rsidR="006C4523">
        <w:rPr>
          <w:rFonts w:ascii="Times New Roman" w:eastAsia="宋体" w:hAnsi="Times New Roman" w:hint="eastAsia"/>
          <w:bCs/>
          <w:sz w:val="21"/>
          <w:lang w:eastAsia="zh-CN"/>
        </w:rPr>
        <w:t xml:space="preserve"> anymore. </w:t>
      </w:r>
    </w:p>
    <w:p w14:paraId="34C923D0" w14:textId="6D458810" w:rsidR="008013AF" w:rsidRDefault="008013AF" w:rsidP="008013AF">
      <w:pPr>
        <w:snapToGrid w:val="0"/>
        <w:spacing w:beforeLines="50" w:before="156" w:after="0" w:line="288" w:lineRule="auto"/>
        <w:rPr>
          <w:rFonts w:ascii="Times New Roman" w:eastAsia="宋体" w:hAnsi="Times New Roman"/>
          <w:sz w:val="21"/>
          <w:szCs w:val="21"/>
          <w:lang w:val="en-US" w:eastAsia="zh-CN"/>
        </w:rPr>
      </w:pPr>
      <w:r w:rsidRPr="00EA5317">
        <w:rPr>
          <w:rFonts w:ascii="Times New Roman" w:eastAsia="宋体" w:hAnsi="Times New Roman"/>
          <w:sz w:val="21"/>
          <w:szCs w:val="21"/>
          <w:lang w:val="en-US" w:eastAsia="zh-CN"/>
        </w:rPr>
        <w:t>For discussion on SSB adaptation, t</w:t>
      </w:r>
      <w:r w:rsidRPr="00EA5317">
        <w:rPr>
          <w:rFonts w:ascii="Times New Roman" w:eastAsia="宋体" w:hAnsi="Times New Roman" w:hint="eastAsia"/>
          <w:sz w:val="21"/>
          <w:szCs w:val="21"/>
          <w:lang w:val="en-US" w:eastAsia="zh-CN"/>
        </w:rPr>
        <w:t>he following agreement</w:t>
      </w:r>
      <w:r w:rsidRPr="00EA5317">
        <w:rPr>
          <w:rFonts w:ascii="Times New Roman" w:eastAsia="宋体" w:hAnsi="Times New Roman"/>
          <w:sz w:val="21"/>
          <w:szCs w:val="21"/>
          <w:lang w:val="en-US" w:eastAsia="zh-CN"/>
        </w:rPr>
        <w:t>s</w:t>
      </w:r>
      <w:r w:rsidRPr="00EA5317">
        <w:rPr>
          <w:rFonts w:ascii="Times New Roman" w:eastAsia="宋体" w:hAnsi="Times New Roman" w:hint="eastAsia"/>
          <w:sz w:val="21"/>
          <w:szCs w:val="21"/>
          <w:lang w:val="en-US" w:eastAsia="zh-CN"/>
        </w:rPr>
        <w:t xml:space="preserve"> </w:t>
      </w:r>
      <w:r w:rsidRPr="00EA5317">
        <w:rPr>
          <w:rFonts w:ascii="Times New Roman" w:eastAsia="宋体" w:hAnsi="Times New Roman"/>
          <w:sz w:val="21"/>
          <w:szCs w:val="21"/>
          <w:lang w:val="en-US" w:eastAsia="zh-CN"/>
        </w:rPr>
        <w:t>are</w:t>
      </w:r>
      <w:r w:rsidRPr="00EA5317">
        <w:rPr>
          <w:rFonts w:ascii="Times New Roman" w:eastAsia="宋体" w:hAnsi="Times New Roman" w:hint="eastAsia"/>
          <w:sz w:val="21"/>
          <w:szCs w:val="21"/>
          <w:lang w:val="en-US" w:eastAsia="zh-CN"/>
        </w:rPr>
        <w:t xml:space="preserve"> agreed during RAN1#11</w:t>
      </w:r>
      <w:r w:rsidRPr="00EA5317">
        <w:rPr>
          <w:rFonts w:ascii="Times New Roman" w:eastAsia="宋体" w:hAnsi="Times New Roman"/>
          <w:sz w:val="21"/>
          <w:szCs w:val="21"/>
          <w:lang w:val="en-US" w:eastAsia="zh-CN"/>
        </w:rPr>
        <w:t>8</w:t>
      </w:r>
      <w:r>
        <w:rPr>
          <w:rFonts w:ascii="Times New Roman" w:eastAsia="宋体" w:hAnsi="Times New Roman" w:hint="eastAsia"/>
          <w:sz w:val="21"/>
          <w:szCs w:val="21"/>
          <w:lang w:val="en-US" w:eastAsia="zh-CN"/>
        </w:rPr>
        <w:t>[</w:t>
      </w:r>
      <w:r w:rsidR="00291E9C">
        <w:rPr>
          <w:rFonts w:ascii="Times New Roman" w:eastAsia="宋体" w:hAnsi="Times New Roman" w:hint="eastAsia"/>
          <w:sz w:val="21"/>
          <w:szCs w:val="21"/>
          <w:lang w:val="en-US" w:eastAsia="zh-CN"/>
        </w:rPr>
        <w:t>4</w:t>
      </w:r>
      <w:r>
        <w:rPr>
          <w:rFonts w:ascii="Times New Roman" w:eastAsia="宋体" w:hAnsi="Times New Roman" w:hint="eastAsia"/>
          <w:sz w:val="21"/>
          <w:szCs w:val="21"/>
          <w:lang w:val="en-US" w:eastAsia="zh-CN"/>
        </w:rPr>
        <w:t>] and RAN1#118</w:t>
      </w:r>
      <w:r w:rsidRPr="00EA5317">
        <w:rPr>
          <w:rFonts w:ascii="Times New Roman" w:eastAsia="宋体" w:hAnsi="Times New Roman"/>
          <w:sz w:val="21"/>
          <w:szCs w:val="21"/>
          <w:lang w:val="en-US" w:eastAsia="zh-CN"/>
        </w:rPr>
        <w:t>bis</w:t>
      </w:r>
      <w:r w:rsidRPr="00EA5317">
        <w:rPr>
          <w:rFonts w:ascii="Times New Roman" w:eastAsia="宋体" w:hAnsi="Times New Roman" w:hint="eastAsia"/>
          <w:sz w:val="21"/>
          <w:szCs w:val="21"/>
          <w:lang w:val="en-US" w:eastAsia="zh-CN"/>
        </w:rPr>
        <w:t xml:space="preserve"> meeting</w:t>
      </w:r>
      <w:r w:rsidRPr="00EA5317">
        <w:rPr>
          <w:rFonts w:ascii="Times New Roman" w:eastAsia="宋体" w:hAnsi="Times New Roman"/>
          <w:sz w:val="21"/>
          <w:szCs w:val="21"/>
          <w:lang w:val="en-US" w:eastAsia="zh-CN"/>
        </w:rPr>
        <w:t xml:space="preserve"> </w:t>
      </w:r>
      <w:r w:rsidRPr="00EA5317">
        <w:rPr>
          <w:rFonts w:ascii="Times New Roman" w:eastAsia="宋体" w:hAnsi="Times New Roman" w:hint="eastAsia"/>
          <w:sz w:val="21"/>
          <w:szCs w:val="21"/>
          <w:lang w:val="en-US" w:eastAsia="zh-CN"/>
        </w:rPr>
        <w:t>[</w:t>
      </w:r>
      <w:r w:rsidR="00291E9C">
        <w:rPr>
          <w:rFonts w:ascii="Times New Roman" w:eastAsia="宋体" w:hAnsi="Times New Roman" w:hint="eastAsia"/>
          <w:sz w:val="21"/>
          <w:szCs w:val="21"/>
          <w:lang w:val="en-US" w:eastAsia="zh-CN"/>
        </w:rPr>
        <w:t>5</w:t>
      </w:r>
      <w:r w:rsidRPr="00EA5317">
        <w:rPr>
          <w:rFonts w:ascii="Times New Roman" w:eastAsia="宋体" w:hAnsi="Times New Roman" w:hint="eastAsia"/>
          <w:sz w:val="21"/>
          <w:szCs w:val="21"/>
          <w:lang w:val="en-US" w:eastAsia="zh-CN"/>
        </w:rPr>
        <w:t>]</w:t>
      </w:r>
      <w:r>
        <w:rPr>
          <w:rFonts w:ascii="Times New Roman" w:eastAsia="宋体" w:hAnsi="Times New Roman" w:hint="eastAsia"/>
          <w:sz w:val="21"/>
          <w:szCs w:val="21"/>
          <w:lang w:val="en-US" w:eastAsia="zh-CN"/>
        </w:rPr>
        <w:t>:</w:t>
      </w:r>
    </w:p>
    <w:tbl>
      <w:tblPr>
        <w:tblStyle w:val="af1"/>
        <w:tblW w:w="0" w:type="auto"/>
        <w:tblLook w:val="04A0" w:firstRow="1" w:lastRow="0" w:firstColumn="1" w:lastColumn="0" w:noHBand="0" w:noVBand="1"/>
      </w:tblPr>
      <w:tblGrid>
        <w:gridCol w:w="9631"/>
      </w:tblGrid>
      <w:tr w:rsidR="008013AF" w14:paraId="08523EA9" w14:textId="77777777" w:rsidTr="00590A09">
        <w:tc>
          <w:tcPr>
            <w:tcW w:w="9631" w:type="dxa"/>
          </w:tcPr>
          <w:p w14:paraId="236FB3C9" w14:textId="77777777" w:rsidR="008013AF" w:rsidRPr="00B976E4" w:rsidRDefault="008013AF" w:rsidP="00590A09">
            <w:pPr>
              <w:spacing w:after="0"/>
              <w:jc w:val="left"/>
              <w:rPr>
                <w:rFonts w:ascii="Times" w:eastAsia="Batang" w:hAnsi="Times" w:cs="Times"/>
                <w:b/>
                <w:bCs/>
                <w:szCs w:val="24"/>
                <w:highlight w:val="green"/>
                <w:lang w:eastAsia="x-none"/>
              </w:rPr>
            </w:pPr>
            <w:r>
              <w:rPr>
                <w:rFonts w:ascii="Times" w:eastAsiaTheme="minorEastAsia" w:hAnsi="Times" w:cs="Times" w:hint="eastAsia"/>
                <w:b/>
                <w:bCs/>
                <w:szCs w:val="24"/>
                <w:highlight w:val="green"/>
                <w:lang w:eastAsia="zh-CN"/>
              </w:rPr>
              <w:t xml:space="preserve">RAN21#118 meeting </w:t>
            </w:r>
            <w:r w:rsidRPr="00B976E4">
              <w:rPr>
                <w:rFonts w:ascii="Times" w:eastAsia="Batang" w:hAnsi="Times" w:cs="Times"/>
                <w:b/>
                <w:bCs/>
                <w:szCs w:val="24"/>
                <w:highlight w:val="green"/>
                <w:lang w:eastAsia="x-none"/>
              </w:rPr>
              <w:t>Agreement</w:t>
            </w:r>
          </w:p>
          <w:p w14:paraId="0F50FBF7" w14:textId="77777777" w:rsidR="008013AF" w:rsidRPr="00B976E4" w:rsidRDefault="008013AF" w:rsidP="00590A09">
            <w:pPr>
              <w:spacing w:after="0"/>
              <w:jc w:val="left"/>
              <w:rPr>
                <w:rFonts w:ascii="Times" w:eastAsia="Batang" w:hAnsi="Times"/>
                <w:szCs w:val="24"/>
              </w:rPr>
            </w:pPr>
            <w:r w:rsidRPr="00B976E4">
              <w:rPr>
                <w:rFonts w:ascii="Times New Roman" w:eastAsia="Batang" w:hAnsi="Times New Roman"/>
                <w:szCs w:val="24"/>
              </w:rPr>
              <w:t>For adaptation mechanism(s) of SSB in time-domain,</w:t>
            </w:r>
          </w:p>
          <w:p w14:paraId="30DEF352" w14:textId="77777777" w:rsidR="008013AF" w:rsidRPr="00B976E4" w:rsidRDefault="008013AF" w:rsidP="00590A09">
            <w:pPr>
              <w:numPr>
                <w:ilvl w:val="0"/>
                <w:numId w:val="29"/>
              </w:numPr>
              <w:spacing w:after="0" w:line="259" w:lineRule="auto"/>
              <w:ind w:left="1080"/>
              <w:jc w:val="left"/>
              <w:rPr>
                <w:rFonts w:ascii="Times New Roman" w:eastAsia="Batang" w:hAnsi="Times New Roman"/>
                <w:szCs w:val="24"/>
              </w:rPr>
            </w:pPr>
            <w:r w:rsidRPr="00B976E4">
              <w:rPr>
                <w:rFonts w:ascii="Times New Roman" w:eastAsia="Batang" w:hAnsi="Times New Roman"/>
                <w:szCs w:val="24"/>
              </w:rPr>
              <w:t xml:space="preserve">For Rel-19 NES-capable UE’s PCell (Connected mode), adaptation of CD-SSB on sync raster is not supported </w:t>
            </w:r>
          </w:p>
          <w:p w14:paraId="74295A4A" w14:textId="77777777" w:rsidR="008013AF" w:rsidRPr="00B976E4" w:rsidRDefault="008013AF" w:rsidP="00590A09">
            <w:pPr>
              <w:numPr>
                <w:ilvl w:val="1"/>
                <w:numId w:val="29"/>
              </w:numPr>
              <w:spacing w:after="0" w:line="259" w:lineRule="auto"/>
              <w:ind w:left="1800"/>
              <w:jc w:val="left"/>
              <w:rPr>
                <w:rFonts w:ascii="Times New Roman" w:eastAsia="Batang" w:hAnsi="Times New Roman"/>
                <w:szCs w:val="24"/>
              </w:rPr>
            </w:pPr>
            <w:r w:rsidRPr="00B976E4">
              <w:rPr>
                <w:rFonts w:ascii="Times New Roman" w:eastAsia="Batang" w:hAnsi="Times New Roman"/>
                <w:szCs w:val="24"/>
              </w:rPr>
              <w:t>FFS: Adaptation for SSB that is not CD-SSB is supported (A2)</w:t>
            </w:r>
          </w:p>
          <w:p w14:paraId="7179D05A" w14:textId="77777777" w:rsidR="008013AF" w:rsidRPr="00B976E4" w:rsidRDefault="008013AF" w:rsidP="00590A09">
            <w:pPr>
              <w:numPr>
                <w:ilvl w:val="1"/>
                <w:numId w:val="29"/>
              </w:numPr>
              <w:spacing w:after="0" w:line="259" w:lineRule="auto"/>
              <w:ind w:left="1800"/>
              <w:jc w:val="left"/>
              <w:rPr>
                <w:rFonts w:ascii="Times New Roman" w:eastAsia="Batang" w:hAnsi="Times New Roman"/>
                <w:szCs w:val="24"/>
              </w:rPr>
            </w:pPr>
            <w:r w:rsidRPr="00B976E4">
              <w:rPr>
                <w:rFonts w:ascii="Times New Roman" w:eastAsia="Batang" w:hAnsi="Times New Roman"/>
                <w:szCs w:val="24"/>
              </w:rPr>
              <w:t>FFS: Adaptation for SSB not on sync raster is supported (A3)</w:t>
            </w:r>
          </w:p>
          <w:p w14:paraId="693AF61E" w14:textId="77777777" w:rsidR="008013AF" w:rsidRPr="00B976E4" w:rsidRDefault="008013AF" w:rsidP="00590A09">
            <w:pPr>
              <w:numPr>
                <w:ilvl w:val="0"/>
                <w:numId w:val="29"/>
              </w:numPr>
              <w:spacing w:after="0" w:line="259" w:lineRule="auto"/>
              <w:ind w:left="1080"/>
              <w:contextualSpacing/>
              <w:jc w:val="left"/>
              <w:rPr>
                <w:rFonts w:ascii="Times New Roman" w:eastAsia="Batang" w:hAnsi="Times New Roman"/>
                <w:szCs w:val="24"/>
                <w:lang w:eastAsia="x-none"/>
              </w:rPr>
            </w:pPr>
            <w:r w:rsidRPr="00B976E4">
              <w:rPr>
                <w:rFonts w:ascii="Times New Roman" w:eastAsia="Batang" w:hAnsi="Times New Roman"/>
                <w:szCs w:val="24"/>
                <w:lang w:eastAsia="x-none"/>
              </w:rPr>
              <w:t>For Rel-19 NES-capable UE’s SCell</w:t>
            </w:r>
          </w:p>
          <w:p w14:paraId="1600CC9F" w14:textId="77777777" w:rsidR="008013AF" w:rsidRPr="00B976E4" w:rsidRDefault="008013AF" w:rsidP="00590A09">
            <w:pPr>
              <w:numPr>
                <w:ilvl w:val="1"/>
                <w:numId w:val="29"/>
              </w:numPr>
              <w:spacing w:after="0" w:line="259" w:lineRule="auto"/>
              <w:ind w:left="1800"/>
              <w:jc w:val="left"/>
              <w:rPr>
                <w:rFonts w:ascii="Times New Roman" w:eastAsia="Batang" w:hAnsi="Times New Roman"/>
                <w:szCs w:val="24"/>
              </w:rPr>
            </w:pPr>
            <w:r w:rsidRPr="00B976E4">
              <w:rPr>
                <w:rFonts w:ascii="Times New Roman" w:eastAsia="Batang" w:hAnsi="Times New Roman"/>
                <w:szCs w:val="24"/>
              </w:rPr>
              <w:t>Adaptation of SSB configured for the SCell is supported for the following cases</w:t>
            </w:r>
          </w:p>
          <w:p w14:paraId="37B69C92" w14:textId="77777777" w:rsidR="008013AF" w:rsidRPr="00B976E4" w:rsidRDefault="008013AF" w:rsidP="00590A09">
            <w:pPr>
              <w:numPr>
                <w:ilvl w:val="2"/>
                <w:numId w:val="29"/>
              </w:numPr>
              <w:spacing w:after="0" w:line="259" w:lineRule="auto"/>
              <w:ind w:left="2520"/>
              <w:jc w:val="left"/>
              <w:rPr>
                <w:rFonts w:ascii="Times New Roman" w:eastAsia="Batang" w:hAnsi="Times New Roman"/>
                <w:szCs w:val="24"/>
              </w:rPr>
            </w:pPr>
            <w:r w:rsidRPr="00B976E4">
              <w:rPr>
                <w:rFonts w:ascii="Times New Roman" w:eastAsia="Batang" w:hAnsi="Times New Roman"/>
                <w:szCs w:val="24"/>
              </w:rPr>
              <w:t>FFS: Adaptation for CD-SSB (B1) including UE impact compared to legacy operation where the SSB is configured with periodicity&gt;20msec for SCell</w:t>
            </w:r>
          </w:p>
          <w:p w14:paraId="73A15857" w14:textId="77777777" w:rsidR="008013AF" w:rsidRPr="00B976E4" w:rsidRDefault="008013AF" w:rsidP="00590A09">
            <w:pPr>
              <w:numPr>
                <w:ilvl w:val="2"/>
                <w:numId w:val="29"/>
              </w:numPr>
              <w:spacing w:after="0" w:line="259" w:lineRule="auto"/>
              <w:ind w:left="2520"/>
              <w:jc w:val="left"/>
              <w:rPr>
                <w:rFonts w:ascii="Times New Roman" w:eastAsia="Batang" w:hAnsi="Times New Roman"/>
                <w:szCs w:val="24"/>
              </w:rPr>
            </w:pPr>
            <w:r w:rsidRPr="00B976E4">
              <w:rPr>
                <w:rFonts w:ascii="Times New Roman" w:eastAsia="Batang" w:hAnsi="Times New Roman"/>
                <w:szCs w:val="24"/>
              </w:rPr>
              <w:t>Adaptation for SSB that is not CD-SSB on sync raster (B2’)</w:t>
            </w:r>
          </w:p>
          <w:p w14:paraId="0FC6F081" w14:textId="77777777" w:rsidR="008013AF" w:rsidRPr="00B976E4" w:rsidRDefault="008013AF" w:rsidP="00590A09">
            <w:pPr>
              <w:numPr>
                <w:ilvl w:val="2"/>
                <w:numId w:val="29"/>
              </w:numPr>
              <w:spacing w:after="0" w:line="259" w:lineRule="auto"/>
              <w:ind w:left="2520"/>
              <w:jc w:val="left"/>
              <w:rPr>
                <w:rFonts w:ascii="Times New Roman" w:eastAsia="Batang" w:hAnsi="Times New Roman"/>
                <w:szCs w:val="24"/>
              </w:rPr>
            </w:pPr>
            <w:r w:rsidRPr="00B976E4">
              <w:rPr>
                <w:rFonts w:ascii="Times New Roman" w:eastAsia="Batang" w:hAnsi="Times New Roman"/>
                <w:szCs w:val="24"/>
              </w:rPr>
              <w:t>Adaptation for SSB that is not CD-SSB not on sync raster (B3’)</w:t>
            </w:r>
          </w:p>
          <w:p w14:paraId="5E0531BE" w14:textId="77777777" w:rsidR="008013AF" w:rsidRPr="00B976E4" w:rsidRDefault="008013AF" w:rsidP="00590A09">
            <w:pPr>
              <w:snapToGrid w:val="0"/>
              <w:spacing w:beforeLines="50" w:before="156" w:after="0" w:line="288" w:lineRule="auto"/>
              <w:rPr>
                <w:rFonts w:ascii="Times New Roman" w:eastAsia="宋体" w:hAnsi="Times New Roman"/>
                <w:sz w:val="21"/>
                <w:szCs w:val="21"/>
                <w:lang w:eastAsia="zh-CN"/>
              </w:rPr>
            </w:pPr>
          </w:p>
        </w:tc>
      </w:tr>
    </w:tbl>
    <w:p w14:paraId="563A9DCE" w14:textId="77777777" w:rsidR="008013AF" w:rsidRPr="00EA5317" w:rsidRDefault="008013AF" w:rsidP="008013AF">
      <w:pPr>
        <w:snapToGrid w:val="0"/>
        <w:spacing w:beforeLines="50" w:before="156" w:after="0" w:line="288" w:lineRule="auto"/>
        <w:rPr>
          <w:rFonts w:ascii="Times New Roman" w:eastAsia="宋体" w:hAnsi="Times New Roman"/>
          <w:sz w:val="21"/>
          <w:szCs w:val="21"/>
          <w:lang w:val="en-US" w:eastAsia="zh-CN"/>
        </w:rPr>
      </w:pPr>
    </w:p>
    <w:tbl>
      <w:tblPr>
        <w:tblStyle w:val="TableGrid2"/>
        <w:tblW w:w="0" w:type="auto"/>
        <w:tblLook w:val="04A0" w:firstRow="1" w:lastRow="0" w:firstColumn="1" w:lastColumn="0" w:noHBand="0" w:noVBand="1"/>
      </w:tblPr>
      <w:tblGrid>
        <w:gridCol w:w="9631"/>
      </w:tblGrid>
      <w:tr w:rsidR="008013AF" w:rsidRPr="00EA5317" w14:paraId="0C4642DB" w14:textId="77777777" w:rsidTr="00590A09">
        <w:tc>
          <w:tcPr>
            <w:tcW w:w="9855" w:type="dxa"/>
          </w:tcPr>
          <w:p w14:paraId="21C4BB75" w14:textId="664945E5" w:rsidR="008013AF" w:rsidRDefault="008013AF" w:rsidP="00590A09">
            <w:pPr>
              <w:spacing w:beforeLines="50" w:before="156" w:after="0" w:line="288" w:lineRule="auto"/>
              <w:contextualSpacing/>
              <w:jc w:val="left"/>
              <w:rPr>
                <w:rFonts w:ascii="Times New Roman" w:eastAsia="宋体" w:hAnsi="Times New Roman"/>
                <w:b/>
                <w:bCs/>
              </w:rPr>
            </w:pPr>
            <w:r>
              <w:rPr>
                <w:rFonts w:ascii="Times" w:eastAsiaTheme="minorEastAsia" w:hAnsi="Times" w:cs="Times" w:hint="eastAsia"/>
                <w:b/>
                <w:bCs/>
                <w:szCs w:val="24"/>
                <w:highlight w:val="green"/>
                <w:lang w:eastAsia="zh-CN"/>
              </w:rPr>
              <w:t xml:space="preserve">RAN1#118bis meeting </w:t>
            </w:r>
            <w:r w:rsidRPr="00B976E4">
              <w:rPr>
                <w:rFonts w:ascii="Times" w:eastAsia="Batang" w:hAnsi="Times" w:cs="Times"/>
                <w:b/>
                <w:bCs/>
                <w:szCs w:val="24"/>
                <w:highlight w:val="green"/>
                <w:lang w:eastAsia="x-none"/>
              </w:rPr>
              <w:t>Agreement</w:t>
            </w:r>
          </w:p>
          <w:p w14:paraId="13584642" w14:textId="77777777" w:rsidR="008013AF" w:rsidRPr="00EA5317" w:rsidRDefault="008013AF" w:rsidP="00590A09">
            <w:pPr>
              <w:spacing w:beforeLines="50" w:before="156" w:after="0" w:line="288" w:lineRule="auto"/>
              <w:contextualSpacing/>
              <w:jc w:val="left"/>
              <w:rPr>
                <w:rFonts w:ascii="Times New Roman" w:eastAsia="宋体" w:hAnsi="Times New Roman"/>
                <w:b/>
                <w:bCs/>
              </w:rPr>
            </w:pPr>
            <w:r w:rsidRPr="00EA5317">
              <w:rPr>
                <w:rFonts w:ascii="Times New Roman" w:eastAsia="宋体" w:hAnsi="Times New Roman"/>
                <w:b/>
                <w:bCs/>
              </w:rPr>
              <w:t>Conclusion</w:t>
            </w:r>
          </w:p>
          <w:p w14:paraId="3C8C01C8" w14:textId="77777777" w:rsidR="008013AF" w:rsidRPr="00EA5317" w:rsidRDefault="008013AF" w:rsidP="00590A09">
            <w:pPr>
              <w:spacing w:beforeLines="50" w:before="156" w:after="0" w:line="288" w:lineRule="auto"/>
              <w:contextualSpacing/>
              <w:jc w:val="left"/>
              <w:rPr>
                <w:rFonts w:ascii="Times New Roman" w:eastAsia="宋体" w:hAnsi="Times New Roman"/>
              </w:rPr>
            </w:pPr>
            <w:r w:rsidRPr="00EA5317">
              <w:rPr>
                <w:rFonts w:ascii="Times New Roman" w:eastAsia="宋体" w:hAnsi="Times New Roman"/>
              </w:rPr>
              <w:t>There is no consensus on the support of adaptation of SSB for idle mode UEs in Rel-19</w:t>
            </w:r>
          </w:p>
          <w:p w14:paraId="622D2B26" w14:textId="77777777" w:rsidR="008013AF" w:rsidRPr="00EA5317" w:rsidRDefault="008013AF" w:rsidP="00590A09">
            <w:pPr>
              <w:spacing w:beforeLines="50" w:before="156" w:after="0" w:line="288" w:lineRule="auto"/>
              <w:jc w:val="left"/>
              <w:rPr>
                <w:rFonts w:ascii="Times New Roman" w:eastAsia="宋体" w:hAnsi="Times New Roman"/>
                <w:lang w:eastAsia="x-none"/>
              </w:rPr>
            </w:pPr>
          </w:p>
          <w:p w14:paraId="79DD344E" w14:textId="77777777" w:rsidR="008013AF" w:rsidRPr="00EA5317" w:rsidRDefault="008013AF" w:rsidP="00590A09">
            <w:pPr>
              <w:spacing w:beforeLines="50" w:before="156" w:after="0" w:line="259" w:lineRule="auto"/>
              <w:contextualSpacing/>
              <w:jc w:val="left"/>
              <w:rPr>
                <w:rFonts w:ascii="Times New Roman" w:eastAsia="宋体" w:hAnsi="Times New Roman"/>
                <w:b/>
                <w:bCs/>
              </w:rPr>
            </w:pPr>
            <w:r w:rsidRPr="00EA5317">
              <w:rPr>
                <w:rFonts w:ascii="Times New Roman" w:eastAsia="宋体" w:hAnsi="Times New Roman"/>
                <w:b/>
                <w:bCs/>
                <w:highlight w:val="green"/>
              </w:rPr>
              <w:t>Agreement</w:t>
            </w:r>
          </w:p>
          <w:p w14:paraId="362C9CEE" w14:textId="77777777" w:rsidR="008013AF" w:rsidRPr="00EA5317" w:rsidRDefault="008013AF" w:rsidP="00590A09">
            <w:pPr>
              <w:spacing w:beforeLines="50" w:before="156" w:after="0" w:line="259" w:lineRule="auto"/>
              <w:jc w:val="left"/>
              <w:rPr>
                <w:rFonts w:ascii="Times New Roman" w:eastAsia="宋体" w:hAnsi="Times New Roman"/>
              </w:rPr>
            </w:pPr>
            <w:r w:rsidRPr="00EA5317">
              <w:rPr>
                <w:rFonts w:ascii="Times New Roman" w:eastAsia="宋体" w:hAnsi="Times New Roman"/>
              </w:rPr>
              <w:t>For Cell DTX extension to SSBs not on sync-raster for connected mode UEs, select Option 3, i.e. Cell DTX does not impact UE assumption on SSB transmissions (i.e. legacy behavior).</w:t>
            </w:r>
          </w:p>
          <w:p w14:paraId="688D3565" w14:textId="77777777" w:rsidR="008013AF" w:rsidRPr="00EA5317" w:rsidRDefault="008013AF" w:rsidP="00590A09">
            <w:pPr>
              <w:numPr>
                <w:ilvl w:val="0"/>
                <w:numId w:val="29"/>
              </w:numPr>
              <w:spacing w:beforeLines="50" w:before="156" w:after="0" w:line="259" w:lineRule="auto"/>
              <w:contextualSpacing/>
              <w:jc w:val="left"/>
              <w:rPr>
                <w:rFonts w:ascii="Times New Roman" w:eastAsia="等线" w:hAnsi="Times New Roman"/>
                <w:kern w:val="2"/>
                <w:sz w:val="21"/>
                <w:szCs w:val="22"/>
                <w:lang w:val="en-US" w:eastAsia="zh-CN"/>
              </w:rPr>
            </w:pPr>
            <w:r w:rsidRPr="00EA5317">
              <w:rPr>
                <w:rFonts w:ascii="Times New Roman" w:eastAsia="等线" w:hAnsi="Times New Roman"/>
                <w:kern w:val="2"/>
                <w:sz w:val="21"/>
                <w:szCs w:val="22"/>
                <w:lang w:val="en-US" w:eastAsia="zh-CN"/>
              </w:rPr>
              <w:t>No spec impact</w:t>
            </w:r>
          </w:p>
        </w:tc>
      </w:tr>
    </w:tbl>
    <w:p w14:paraId="715BCA2B" w14:textId="77777777" w:rsidR="006B4AC6" w:rsidRDefault="006B4AC6" w:rsidP="008013AF">
      <w:pPr>
        <w:snapToGrid w:val="0"/>
        <w:spacing w:beforeLines="50" w:before="156" w:after="0" w:line="288" w:lineRule="auto"/>
        <w:rPr>
          <w:rFonts w:ascii="Times New Roman" w:eastAsia="宋体" w:hAnsi="Times New Roman"/>
          <w:sz w:val="21"/>
          <w:szCs w:val="21"/>
          <w:lang w:val="en-US" w:eastAsia="zh-CN"/>
        </w:rPr>
      </w:pPr>
    </w:p>
    <w:tbl>
      <w:tblPr>
        <w:tblStyle w:val="af1"/>
        <w:tblW w:w="0" w:type="auto"/>
        <w:tblLook w:val="04A0" w:firstRow="1" w:lastRow="0" w:firstColumn="1" w:lastColumn="0" w:noHBand="0" w:noVBand="1"/>
      </w:tblPr>
      <w:tblGrid>
        <w:gridCol w:w="9631"/>
      </w:tblGrid>
      <w:tr w:rsidR="006B4AC6" w14:paraId="4542980E" w14:textId="77777777" w:rsidTr="006B4AC6">
        <w:tc>
          <w:tcPr>
            <w:tcW w:w="9631" w:type="dxa"/>
          </w:tcPr>
          <w:p w14:paraId="052C1B04" w14:textId="77777777" w:rsidR="006B4AC6" w:rsidRPr="006B4AC6" w:rsidRDefault="006B4AC6" w:rsidP="006B4AC6">
            <w:pPr>
              <w:spacing w:beforeLines="50" w:before="156" w:after="0" w:line="259" w:lineRule="auto"/>
              <w:contextualSpacing/>
              <w:jc w:val="left"/>
              <w:rPr>
                <w:rFonts w:ascii="Times New Roman" w:eastAsia="宋体" w:hAnsi="Times New Roman"/>
                <w:b/>
                <w:bCs/>
                <w:highlight w:val="green"/>
              </w:rPr>
            </w:pPr>
            <w:r w:rsidRPr="006B4AC6">
              <w:rPr>
                <w:rFonts w:ascii="Times New Roman" w:eastAsia="宋体" w:hAnsi="Times New Roman" w:hint="eastAsia"/>
                <w:b/>
                <w:bCs/>
                <w:highlight w:val="green"/>
              </w:rPr>
              <w:t>RAN1#119 meeting agreement</w:t>
            </w:r>
          </w:p>
          <w:p w14:paraId="420E6BE3" w14:textId="77777777" w:rsidR="006B4AC6" w:rsidRPr="00F26F27" w:rsidRDefault="006B4AC6" w:rsidP="006B4AC6">
            <w:pPr>
              <w:spacing w:line="259" w:lineRule="auto"/>
              <w:rPr>
                <w:rFonts w:ascii="Times New Roman" w:hAnsi="Times New Roman"/>
                <w:b/>
                <w:bCs/>
              </w:rPr>
            </w:pPr>
            <w:r w:rsidRPr="00F26F27">
              <w:rPr>
                <w:rFonts w:ascii="Times New Roman" w:hAnsi="Times New Roman"/>
                <w:b/>
                <w:bCs/>
              </w:rPr>
              <w:t>Conclusion</w:t>
            </w:r>
          </w:p>
          <w:p w14:paraId="1F3EBF6E" w14:textId="7857A076" w:rsidR="006B4AC6" w:rsidRPr="00747B46" w:rsidRDefault="006B4AC6" w:rsidP="00747B46">
            <w:pPr>
              <w:rPr>
                <w:rFonts w:ascii="Times New Roman" w:hAnsi="Times New Roman"/>
                <w:lang w:eastAsia="zh-CN"/>
              </w:rPr>
            </w:pPr>
            <w:r>
              <w:rPr>
                <w:rFonts w:ascii="Times New Roman" w:hAnsi="Times New Roman"/>
              </w:rPr>
              <w:lastRenderedPageBreak/>
              <w:t>There is no RAN1 consensus to support SSB adaptation in time domain for Rel-19 NES-capable UE’s PCell (connected mode)</w:t>
            </w:r>
          </w:p>
        </w:tc>
      </w:tr>
    </w:tbl>
    <w:p w14:paraId="4B8A219D" w14:textId="77777777" w:rsidR="006B4AC6" w:rsidRDefault="006B4AC6" w:rsidP="008013AF">
      <w:pPr>
        <w:snapToGrid w:val="0"/>
        <w:spacing w:beforeLines="50" w:before="156" w:after="0" w:line="288" w:lineRule="auto"/>
        <w:rPr>
          <w:rFonts w:ascii="Times New Roman" w:eastAsia="宋体" w:hAnsi="Times New Roman"/>
          <w:sz w:val="21"/>
          <w:szCs w:val="21"/>
          <w:lang w:val="en-US" w:eastAsia="zh-CN"/>
        </w:rPr>
      </w:pPr>
    </w:p>
    <w:p w14:paraId="7E7F72E4" w14:textId="2F13856C" w:rsidR="008013AF" w:rsidRDefault="008013AF" w:rsidP="008013AF">
      <w:pPr>
        <w:snapToGrid w:val="0"/>
        <w:spacing w:beforeLines="50" w:before="156" w:after="0" w:line="288" w:lineRule="auto"/>
        <w:rPr>
          <w:rFonts w:ascii="Times New Roman" w:eastAsia="宋体" w:hAnsi="Times New Roman"/>
          <w:sz w:val="21"/>
          <w:szCs w:val="21"/>
          <w:lang w:val="en-US" w:eastAsia="zh-CN"/>
        </w:rPr>
      </w:pPr>
      <w:r>
        <w:rPr>
          <w:rFonts w:ascii="Times New Roman" w:eastAsia="宋体" w:hAnsi="Times New Roman"/>
          <w:sz w:val="21"/>
          <w:szCs w:val="21"/>
          <w:lang w:val="en-US" w:eastAsia="zh-CN"/>
        </w:rPr>
        <w:t>B</w:t>
      </w:r>
      <w:r>
        <w:rPr>
          <w:rFonts w:ascii="Times New Roman" w:eastAsia="宋体" w:hAnsi="Times New Roman" w:hint="eastAsia"/>
          <w:sz w:val="21"/>
          <w:szCs w:val="21"/>
          <w:lang w:val="en-US" w:eastAsia="zh-CN"/>
        </w:rPr>
        <w:t>ased on the agreements in RAN1,</w:t>
      </w:r>
      <w:bookmarkStart w:id="13" w:name="_Hlk181974213"/>
      <w:r>
        <w:rPr>
          <w:rFonts w:ascii="Times New Roman" w:eastAsia="宋体" w:hAnsi="Times New Roman" w:hint="eastAsia"/>
          <w:sz w:val="21"/>
          <w:szCs w:val="21"/>
          <w:lang w:val="en-US" w:eastAsia="zh-CN"/>
        </w:rPr>
        <w:t xml:space="preserve"> SSB adaptation is only applied to RRC_CONNECTED UE. And for UE</w:t>
      </w:r>
      <w:r>
        <w:rPr>
          <w:rFonts w:ascii="Times New Roman" w:eastAsia="宋体" w:hAnsi="Times New Roman"/>
          <w:sz w:val="21"/>
          <w:szCs w:val="21"/>
          <w:lang w:val="en-US" w:eastAsia="zh-CN"/>
        </w:rPr>
        <w:t>’</w:t>
      </w:r>
      <w:r>
        <w:rPr>
          <w:rFonts w:ascii="Times New Roman" w:eastAsia="宋体" w:hAnsi="Times New Roman" w:hint="eastAsia"/>
          <w:sz w:val="21"/>
          <w:szCs w:val="21"/>
          <w:lang w:val="en-US" w:eastAsia="zh-CN"/>
        </w:rPr>
        <w:t xml:space="preserve">s PCell, </w:t>
      </w:r>
      <w:r w:rsidRPr="00D832FD">
        <w:rPr>
          <w:rFonts w:ascii="Times New Roman" w:eastAsia="宋体" w:hAnsi="Times New Roman"/>
          <w:sz w:val="21"/>
          <w:szCs w:val="21"/>
          <w:lang w:val="en-US" w:eastAsia="zh-CN"/>
        </w:rPr>
        <w:t xml:space="preserve">adaptation of </w:t>
      </w:r>
      <w:r w:rsidR="00551EF4">
        <w:rPr>
          <w:rFonts w:ascii="Times New Roman" w:eastAsia="宋体" w:hAnsi="Times New Roman" w:hint="eastAsia"/>
          <w:sz w:val="21"/>
          <w:szCs w:val="21"/>
          <w:lang w:val="en-US" w:eastAsia="zh-CN"/>
        </w:rPr>
        <w:t>SSB</w:t>
      </w:r>
      <w:r w:rsidRPr="00D832FD">
        <w:rPr>
          <w:rFonts w:ascii="Times New Roman" w:eastAsia="宋体" w:hAnsi="Times New Roman"/>
          <w:sz w:val="21"/>
          <w:szCs w:val="21"/>
          <w:lang w:val="en-US" w:eastAsia="zh-CN"/>
        </w:rPr>
        <w:t xml:space="preserve"> is not supported</w:t>
      </w:r>
      <w:bookmarkEnd w:id="13"/>
      <w:r w:rsidR="00551EF4">
        <w:rPr>
          <w:rFonts w:ascii="Times New Roman" w:eastAsia="宋体" w:hAnsi="Times New Roman" w:hint="eastAsia"/>
          <w:sz w:val="21"/>
          <w:szCs w:val="21"/>
          <w:lang w:val="en-US" w:eastAsia="zh-CN"/>
        </w:rPr>
        <w:t>. Therefore, SSB adaptation can only be applied in SCell. And</w:t>
      </w:r>
      <w:r>
        <w:rPr>
          <w:rFonts w:ascii="Times New Roman" w:eastAsia="宋体" w:hAnsi="Times New Roman" w:hint="eastAsia"/>
          <w:sz w:val="21"/>
          <w:szCs w:val="21"/>
          <w:lang w:val="en-US" w:eastAsia="zh-CN"/>
        </w:rPr>
        <w:t xml:space="preserve"> if only NCD-SSB is adapted while CD-SSB is transmitted as legacy, the NES gain is not clear. </w:t>
      </w:r>
    </w:p>
    <w:p w14:paraId="7A67A2E4" w14:textId="6A807C28" w:rsidR="008013AF" w:rsidRPr="00B039E6" w:rsidRDefault="008013AF" w:rsidP="008013AF">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B039E6">
        <w:rPr>
          <w:rFonts w:ascii="Times New Roman" w:eastAsia="宋体" w:hAnsi="Times New Roman" w:hint="eastAsia"/>
          <w:b/>
          <w:bCs/>
          <w:sz w:val="21"/>
          <w:szCs w:val="21"/>
          <w:lang w:val="en-US" w:eastAsia="zh-CN"/>
        </w:rPr>
        <w:t xml:space="preserve">Observation 1: </w:t>
      </w:r>
      <w:r w:rsidRPr="00B039E6">
        <w:rPr>
          <w:rFonts w:ascii="Times New Roman" w:eastAsia="宋体" w:hAnsi="Times New Roman"/>
          <w:b/>
          <w:bCs/>
          <w:sz w:val="21"/>
          <w:szCs w:val="21"/>
          <w:lang w:val="en-US" w:eastAsia="zh-CN"/>
        </w:rPr>
        <w:t xml:space="preserve">SSB adaptation is only applied to RRC_CONNECTED UE. And for UE’s PCell, </w:t>
      </w:r>
      <w:r w:rsidR="008A24EC">
        <w:rPr>
          <w:rFonts w:ascii="Times New Roman" w:eastAsia="宋体" w:hAnsi="Times New Roman" w:hint="eastAsia"/>
          <w:b/>
          <w:bCs/>
          <w:sz w:val="21"/>
          <w:szCs w:val="21"/>
          <w:lang w:val="en-US" w:eastAsia="zh-CN"/>
        </w:rPr>
        <w:t xml:space="preserve">SSB adaptation </w:t>
      </w:r>
      <w:r w:rsidRPr="00B039E6">
        <w:rPr>
          <w:rFonts w:ascii="Times New Roman" w:eastAsia="宋体" w:hAnsi="Times New Roman"/>
          <w:b/>
          <w:bCs/>
          <w:sz w:val="21"/>
          <w:szCs w:val="21"/>
          <w:lang w:val="en-US" w:eastAsia="zh-CN"/>
        </w:rPr>
        <w:t>raster is not supported</w:t>
      </w:r>
      <w:r>
        <w:rPr>
          <w:rFonts w:ascii="Times New Roman" w:eastAsia="宋体" w:hAnsi="Times New Roman" w:hint="eastAsia"/>
          <w:b/>
          <w:bCs/>
          <w:sz w:val="21"/>
          <w:szCs w:val="21"/>
          <w:lang w:val="en-US" w:eastAsia="zh-CN"/>
        </w:rPr>
        <w:t>.</w:t>
      </w:r>
    </w:p>
    <w:p w14:paraId="7A695269" w14:textId="4C3F9E6F" w:rsidR="008013AF" w:rsidRPr="008013AF" w:rsidRDefault="008013AF" w:rsidP="008013AF">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EA5317">
        <w:rPr>
          <w:rFonts w:ascii="Times New Roman" w:eastAsia="宋体" w:hAnsi="Times New Roman" w:hint="eastAsia"/>
          <w:b/>
          <w:bCs/>
          <w:sz w:val="21"/>
          <w:szCs w:val="21"/>
          <w:lang w:val="en-US" w:eastAsia="zh-CN"/>
        </w:rPr>
        <w:t xml:space="preserve">Proposal </w:t>
      </w:r>
      <w:r w:rsidR="00750363">
        <w:rPr>
          <w:rFonts w:ascii="Times New Roman" w:eastAsia="宋体" w:hAnsi="Times New Roman" w:hint="eastAsia"/>
          <w:b/>
          <w:bCs/>
          <w:sz w:val="21"/>
          <w:szCs w:val="21"/>
          <w:lang w:val="en-US" w:eastAsia="zh-CN"/>
        </w:rPr>
        <w:t>4</w:t>
      </w:r>
      <w:r w:rsidRPr="00EA5317">
        <w:rPr>
          <w:rFonts w:ascii="Times New Roman" w:eastAsia="宋体" w:hAnsi="Times New Roman" w:hint="eastAsia"/>
          <w:b/>
          <w:bCs/>
          <w:sz w:val="21"/>
          <w:szCs w:val="21"/>
          <w:lang w:val="en-US" w:eastAsia="zh-CN"/>
        </w:rPr>
        <w:t>:</w:t>
      </w:r>
      <w:r w:rsidRPr="00EA5317">
        <w:rPr>
          <w:rFonts w:ascii="Times New Roman" w:eastAsia="宋体" w:hAnsi="Times New Roman"/>
          <w:b/>
          <w:bCs/>
          <w:sz w:val="21"/>
          <w:szCs w:val="21"/>
          <w:lang w:val="en-US" w:eastAsia="zh-CN"/>
        </w:rPr>
        <w:t xml:space="preserve"> Do not support SSB adaptation that is only applicable for NCD-SSB/not CD-SSB while CD-SSB is always transmitted in normal periodicity.</w:t>
      </w:r>
    </w:p>
    <w:p w14:paraId="167C8A4D" w14:textId="1DE37CA9" w:rsidR="00077D54" w:rsidRDefault="008013AF" w:rsidP="00EA5317">
      <w:pPr>
        <w:snapToGrid w:val="0"/>
        <w:spacing w:beforeLines="50" w:before="156" w:after="0" w:line="288" w:lineRule="auto"/>
        <w:ind w:rightChars="100" w:right="200"/>
        <w:jc w:val="left"/>
        <w:rPr>
          <w:rFonts w:ascii="Times New Roman" w:eastAsia="宋体" w:hAnsi="Times New Roman"/>
          <w:bCs/>
          <w:sz w:val="21"/>
          <w:lang w:eastAsia="zh-CN"/>
        </w:rPr>
      </w:pPr>
      <w:r>
        <w:rPr>
          <w:rFonts w:ascii="Times New Roman" w:eastAsia="宋体" w:hAnsi="Times New Roman" w:hint="eastAsia"/>
          <w:bCs/>
          <w:sz w:val="21"/>
          <w:lang w:val="en-US" w:eastAsia="zh-CN"/>
        </w:rPr>
        <w:t xml:space="preserve">It could be seen that, measurement based on adapted SSB </w:t>
      </w:r>
      <w:r w:rsidR="006139B6">
        <w:rPr>
          <w:rFonts w:ascii="Times New Roman" w:eastAsia="宋体" w:hAnsi="Times New Roman" w:hint="eastAsia"/>
          <w:bCs/>
          <w:sz w:val="21"/>
          <w:lang w:eastAsia="zh-CN"/>
        </w:rPr>
        <w:t>is similar to the discussion on OD-S</w:t>
      </w:r>
      <w:r w:rsidR="00977934">
        <w:rPr>
          <w:rFonts w:ascii="Times New Roman" w:eastAsia="宋体" w:hAnsi="Times New Roman" w:hint="eastAsia"/>
          <w:bCs/>
          <w:sz w:val="21"/>
          <w:lang w:eastAsia="zh-CN"/>
        </w:rPr>
        <w:t xml:space="preserve">SB </w:t>
      </w:r>
      <w:r w:rsidR="006139B6">
        <w:rPr>
          <w:rFonts w:ascii="Times New Roman" w:eastAsia="宋体" w:hAnsi="Times New Roman" w:hint="eastAsia"/>
          <w:bCs/>
          <w:sz w:val="21"/>
          <w:lang w:eastAsia="zh-CN"/>
        </w:rPr>
        <w:t xml:space="preserve">measurement, </w:t>
      </w:r>
      <w:r w:rsidR="00406CC8">
        <w:rPr>
          <w:rFonts w:ascii="Times New Roman" w:eastAsia="宋体" w:hAnsi="Times New Roman" w:hint="eastAsia"/>
          <w:bCs/>
          <w:sz w:val="21"/>
          <w:lang w:eastAsia="zh-CN"/>
        </w:rPr>
        <w:t>if</w:t>
      </w:r>
      <w:r w:rsidR="006139B6">
        <w:rPr>
          <w:rFonts w:ascii="Times New Roman" w:eastAsia="宋体" w:hAnsi="Times New Roman" w:hint="eastAsia"/>
          <w:bCs/>
          <w:sz w:val="21"/>
          <w:lang w:eastAsia="zh-CN"/>
        </w:rPr>
        <w:t xml:space="preserve"> SSB adaptation is </w:t>
      </w:r>
      <w:r w:rsidR="00406CC8">
        <w:rPr>
          <w:rFonts w:ascii="Times New Roman" w:eastAsia="宋体" w:hAnsi="Times New Roman" w:hint="eastAsia"/>
          <w:bCs/>
          <w:sz w:val="21"/>
          <w:lang w:eastAsia="zh-CN"/>
        </w:rPr>
        <w:t>mainly</w:t>
      </w:r>
      <w:r w:rsidR="006139B6">
        <w:rPr>
          <w:rFonts w:ascii="Times New Roman" w:eastAsia="宋体" w:hAnsi="Times New Roman" w:hint="eastAsia"/>
          <w:bCs/>
          <w:sz w:val="21"/>
          <w:lang w:eastAsia="zh-CN"/>
        </w:rPr>
        <w:t xml:space="preserve"> applied in SCell and not for RRC_IDLE UE. </w:t>
      </w:r>
      <w:r w:rsidR="001B0D50">
        <w:rPr>
          <w:rFonts w:ascii="Times New Roman" w:eastAsia="宋体" w:hAnsi="Times New Roman" w:hint="eastAsia"/>
          <w:bCs/>
          <w:sz w:val="21"/>
          <w:lang w:eastAsia="zh-CN"/>
        </w:rPr>
        <w:t xml:space="preserve">Since </w:t>
      </w:r>
      <w:r w:rsidR="006139B6">
        <w:rPr>
          <w:rFonts w:ascii="Times New Roman" w:eastAsia="宋体" w:hAnsi="Times New Roman" w:hint="eastAsia"/>
          <w:bCs/>
          <w:sz w:val="21"/>
          <w:lang w:eastAsia="zh-CN"/>
        </w:rPr>
        <w:t>OD-S</w:t>
      </w:r>
      <w:r w:rsidR="00977934">
        <w:rPr>
          <w:rFonts w:ascii="Times New Roman" w:eastAsia="宋体" w:hAnsi="Times New Roman" w:hint="eastAsia"/>
          <w:bCs/>
          <w:sz w:val="21"/>
          <w:lang w:eastAsia="zh-CN"/>
        </w:rPr>
        <w:t xml:space="preserve">SB </w:t>
      </w:r>
      <w:r w:rsidR="006139B6">
        <w:rPr>
          <w:rFonts w:ascii="Times New Roman" w:eastAsia="宋体" w:hAnsi="Times New Roman" w:hint="eastAsia"/>
          <w:bCs/>
          <w:sz w:val="21"/>
          <w:lang w:eastAsia="zh-CN"/>
        </w:rPr>
        <w:t xml:space="preserve">related L3 measurement frame work is </w:t>
      </w:r>
      <w:r w:rsidR="001B0D50">
        <w:rPr>
          <w:rFonts w:ascii="Times New Roman" w:eastAsia="宋体" w:hAnsi="Times New Roman" w:hint="eastAsia"/>
          <w:bCs/>
          <w:sz w:val="21"/>
          <w:lang w:eastAsia="zh-CN"/>
        </w:rPr>
        <w:t>under discussion</w:t>
      </w:r>
      <w:r w:rsidR="008F4979">
        <w:rPr>
          <w:rFonts w:ascii="Times New Roman" w:eastAsia="宋体" w:hAnsi="Times New Roman" w:hint="eastAsia"/>
          <w:bCs/>
          <w:sz w:val="21"/>
          <w:lang w:eastAsia="zh-CN"/>
        </w:rPr>
        <w:t xml:space="preserve"> in RAN2</w:t>
      </w:r>
      <w:r w:rsidR="006139B6">
        <w:rPr>
          <w:rFonts w:ascii="Times New Roman" w:eastAsia="宋体" w:hAnsi="Times New Roman" w:hint="eastAsia"/>
          <w:bCs/>
          <w:sz w:val="21"/>
          <w:lang w:eastAsia="zh-CN"/>
        </w:rPr>
        <w:t xml:space="preserve">, </w:t>
      </w:r>
      <w:r w:rsidR="00343FC4">
        <w:rPr>
          <w:rFonts w:ascii="Times New Roman" w:eastAsia="宋体" w:hAnsi="Times New Roman" w:hint="eastAsia"/>
          <w:bCs/>
          <w:sz w:val="21"/>
          <w:lang w:eastAsia="zh-CN"/>
        </w:rPr>
        <w:t xml:space="preserve">we think </w:t>
      </w:r>
      <w:bookmarkStart w:id="14" w:name="_Hlk181814273"/>
      <w:r w:rsidR="006139B6">
        <w:rPr>
          <w:rFonts w:ascii="Times New Roman" w:eastAsia="宋体" w:hAnsi="Times New Roman" w:hint="eastAsia"/>
          <w:bCs/>
          <w:sz w:val="21"/>
          <w:lang w:eastAsia="zh-CN"/>
        </w:rPr>
        <w:t>RAN2 can post</w:t>
      </w:r>
      <w:r w:rsidR="00077D54">
        <w:rPr>
          <w:rFonts w:ascii="Times New Roman" w:eastAsia="宋体" w:hAnsi="Times New Roman" w:hint="eastAsia"/>
          <w:bCs/>
          <w:sz w:val="21"/>
          <w:lang w:eastAsia="zh-CN"/>
        </w:rPr>
        <w:t>pone the discussion on L3 measurement due to SSB adaptation</w:t>
      </w:r>
      <w:r w:rsidR="00343FC4">
        <w:rPr>
          <w:rFonts w:ascii="Times New Roman" w:eastAsia="宋体" w:hAnsi="Times New Roman" w:hint="eastAsia"/>
          <w:bCs/>
          <w:sz w:val="21"/>
          <w:lang w:eastAsia="zh-CN"/>
        </w:rPr>
        <w:t xml:space="preserve"> until RAN1 clarify the applied scenario of SSB adaption</w:t>
      </w:r>
      <w:bookmarkEnd w:id="14"/>
      <w:r w:rsidR="00077D54">
        <w:rPr>
          <w:rFonts w:ascii="Times New Roman" w:eastAsia="宋体" w:hAnsi="Times New Roman" w:hint="eastAsia"/>
          <w:bCs/>
          <w:sz w:val="21"/>
          <w:lang w:eastAsia="zh-CN"/>
        </w:rPr>
        <w:t>.</w:t>
      </w:r>
      <w:r w:rsidR="00343FC4">
        <w:rPr>
          <w:rFonts w:ascii="Times New Roman" w:eastAsia="宋体" w:hAnsi="Times New Roman" w:hint="eastAsia"/>
          <w:bCs/>
          <w:sz w:val="21"/>
          <w:lang w:eastAsia="zh-CN"/>
        </w:rPr>
        <w:t xml:space="preserve"> If it is only applied to </w:t>
      </w:r>
      <w:r w:rsidR="006C7A3C">
        <w:rPr>
          <w:rFonts w:ascii="Times New Roman" w:eastAsia="宋体" w:hAnsi="Times New Roman" w:hint="eastAsia"/>
          <w:bCs/>
          <w:sz w:val="21"/>
          <w:lang w:eastAsia="zh-CN"/>
        </w:rPr>
        <w:t xml:space="preserve">SCell SSB adaptation, </w:t>
      </w:r>
      <w:r w:rsidR="001B0D50">
        <w:rPr>
          <w:rFonts w:ascii="Times New Roman" w:eastAsia="宋体" w:hAnsi="Times New Roman" w:hint="eastAsia"/>
          <w:bCs/>
          <w:sz w:val="21"/>
          <w:lang w:eastAsia="zh-CN"/>
        </w:rPr>
        <w:t xml:space="preserve">especially it can only be applied to NCD-SSB, </w:t>
      </w:r>
      <w:r w:rsidR="006C7A3C">
        <w:rPr>
          <w:rFonts w:ascii="Times New Roman" w:eastAsia="宋体" w:hAnsi="Times New Roman" w:hint="eastAsia"/>
          <w:bCs/>
          <w:sz w:val="21"/>
          <w:lang w:eastAsia="zh-CN"/>
        </w:rPr>
        <w:t>unified solution can be used for OD-SSB and SSB adaptation.</w:t>
      </w:r>
    </w:p>
    <w:p w14:paraId="21D2CEC6" w14:textId="0E2BC707" w:rsidR="00BA5AC1" w:rsidRPr="00EF5BBC" w:rsidRDefault="00BA5AC1" w:rsidP="00EF5BBC">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EF5BBC">
        <w:rPr>
          <w:rFonts w:ascii="Times New Roman" w:eastAsia="宋体" w:hAnsi="Times New Roman" w:hint="eastAsia"/>
          <w:b/>
          <w:bCs/>
          <w:sz w:val="21"/>
          <w:szCs w:val="21"/>
          <w:lang w:val="en-US" w:eastAsia="zh-CN"/>
        </w:rPr>
        <w:t xml:space="preserve">Proposal </w:t>
      </w:r>
      <w:r w:rsidR="00750363">
        <w:rPr>
          <w:rFonts w:ascii="Times New Roman" w:eastAsia="宋体" w:hAnsi="Times New Roman" w:hint="eastAsia"/>
          <w:b/>
          <w:bCs/>
          <w:sz w:val="21"/>
          <w:szCs w:val="21"/>
          <w:lang w:val="en-US" w:eastAsia="zh-CN"/>
        </w:rPr>
        <w:t>5</w:t>
      </w:r>
      <w:r w:rsidRPr="00EF5BBC">
        <w:rPr>
          <w:rFonts w:ascii="Times New Roman" w:eastAsia="宋体" w:hAnsi="Times New Roman" w:hint="eastAsia"/>
          <w:b/>
          <w:bCs/>
          <w:sz w:val="21"/>
          <w:szCs w:val="21"/>
          <w:lang w:val="en-US" w:eastAsia="zh-CN"/>
        </w:rPr>
        <w:t xml:space="preserve">: </w:t>
      </w:r>
      <w:r w:rsidR="006C7A3C" w:rsidRPr="006C7A3C">
        <w:rPr>
          <w:rFonts w:ascii="Times New Roman" w:eastAsia="宋体" w:hAnsi="Times New Roman"/>
          <w:b/>
          <w:bCs/>
          <w:sz w:val="21"/>
          <w:szCs w:val="21"/>
          <w:lang w:val="en-US" w:eastAsia="zh-CN"/>
        </w:rPr>
        <w:t>RAN2 can postpone the discussion on L3 measurement due to SSB adaptation until RAN1 clarify the applied scenario of SSB adaption</w:t>
      </w:r>
    </w:p>
    <w:p w14:paraId="6962BD7F" w14:textId="638BFF5C" w:rsidR="00314271" w:rsidRPr="00EA5317" w:rsidRDefault="00CA6309" w:rsidP="00A127E6">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EF5BBC">
        <w:rPr>
          <w:rFonts w:ascii="Times New Roman" w:eastAsia="宋体" w:hAnsi="Times New Roman" w:hint="eastAsia"/>
          <w:b/>
          <w:bCs/>
          <w:sz w:val="21"/>
          <w:szCs w:val="21"/>
          <w:lang w:val="en-US" w:eastAsia="zh-CN"/>
        </w:rPr>
        <w:t xml:space="preserve">Proposal </w:t>
      </w:r>
      <w:r w:rsidR="00750363">
        <w:rPr>
          <w:rFonts w:ascii="Times New Roman" w:eastAsia="宋体" w:hAnsi="Times New Roman" w:hint="eastAsia"/>
          <w:b/>
          <w:bCs/>
          <w:sz w:val="21"/>
          <w:szCs w:val="21"/>
          <w:lang w:val="en-US" w:eastAsia="zh-CN"/>
        </w:rPr>
        <w:t>6</w:t>
      </w:r>
      <w:r w:rsidRPr="00EF5BBC">
        <w:rPr>
          <w:rFonts w:ascii="Times New Roman" w:eastAsia="宋体" w:hAnsi="Times New Roman" w:hint="eastAsia"/>
          <w:b/>
          <w:bCs/>
          <w:sz w:val="21"/>
          <w:szCs w:val="21"/>
          <w:lang w:val="en-US" w:eastAsia="zh-CN"/>
        </w:rPr>
        <w:t xml:space="preserve">: </w:t>
      </w:r>
      <w:r w:rsidR="006C7A3C" w:rsidRPr="006C7A3C">
        <w:rPr>
          <w:rFonts w:ascii="Times New Roman" w:eastAsia="宋体" w:hAnsi="Times New Roman" w:hint="eastAsia"/>
          <w:b/>
          <w:bCs/>
          <w:sz w:val="21"/>
          <w:szCs w:val="21"/>
          <w:lang w:val="en-US" w:eastAsia="zh-CN"/>
        </w:rPr>
        <w:t xml:space="preserve">If </w:t>
      </w:r>
      <w:r w:rsidR="006C7A3C">
        <w:rPr>
          <w:rFonts w:ascii="Times New Roman" w:eastAsia="宋体" w:hAnsi="Times New Roman" w:hint="eastAsia"/>
          <w:b/>
          <w:bCs/>
          <w:sz w:val="21"/>
          <w:szCs w:val="21"/>
          <w:lang w:val="en-US" w:eastAsia="zh-CN"/>
        </w:rPr>
        <w:t>SSB adaptation</w:t>
      </w:r>
      <w:r w:rsidR="006C7A3C" w:rsidRPr="006C7A3C">
        <w:rPr>
          <w:rFonts w:ascii="Times New Roman" w:eastAsia="宋体" w:hAnsi="Times New Roman" w:hint="eastAsia"/>
          <w:b/>
          <w:bCs/>
          <w:sz w:val="21"/>
          <w:szCs w:val="21"/>
          <w:lang w:val="en-US" w:eastAsia="zh-CN"/>
        </w:rPr>
        <w:t xml:space="preserve"> is only applied to SCell SSB, unified </w:t>
      </w:r>
      <w:r w:rsidR="00C97658">
        <w:rPr>
          <w:rFonts w:ascii="Times New Roman" w:eastAsia="宋体" w:hAnsi="Times New Roman" w:hint="eastAsia"/>
          <w:b/>
          <w:bCs/>
          <w:sz w:val="21"/>
          <w:szCs w:val="21"/>
          <w:lang w:val="en-US" w:eastAsia="zh-CN"/>
        </w:rPr>
        <w:t xml:space="preserve">measurement </w:t>
      </w:r>
      <w:r w:rsidR="006C7A3C" w:rsidRPr="006C7A3C">
        <w:rPr>
          <w:rFonts w:ascii="Times New Roman" w:eastAsia="宋体" w:hAnsi="Times New Roman" w:hint="eastAsia"/>
          <w:b/>
          <w:bCs/>
          <w:sz w:val="21"/>
          <w:szCs w:val="21"/>
          <w:lang w:val="en-US" w:eastAsia="zh-CN"/>
        </w:rPr>
        <w:t xml:space="preserve">solution can be used </w:t>
      </w:r>
      <w:r w:rsidR="00C97658">
        <w:rPr>
          <w:rFonts w:ascii="Times New Roman" w:eastAsia="宋体" w:hAnsi="Times New Roman" w:hint="eastAsia"/>
          <w:b/>
          <w:bCs/>
          <w:sz w:val="21"/>
          <w:szCs w:val="21"/>
          <w:lang w:val="en-US" w:eastAsia="zh-CN"/>
        </w:rPr>
        <w:t xml:space="preserve">considering </w:t>
      </w:r>
      <w:r w:rsidR="006C7A3C" w:rsidRPr="006C7A3C">
        <w:rPr>
          <w:rFonts w:ascii="Times New Roman" w:eastAsia="宋体" w:hAnsi="Times New Roman" w:hint="eastAsia"/>
          <w:b/>
          <w:bCs/>
          <w:sz w:val="21"/>
          <w:szCs w:val="21"/>
          <w:lang w:val="en-US" w:eastAsia="zh-CN"/>
        </w:rPr>
        <w:t>OD-SSB and SSB adaptation.</w:t>
      </w:r>
    </w:p>
    <w:bookmarkEnd w:id="10"/>
    <w:bookmarkEnd w:id="11"/>
    <w:p w14:paraId="0EDA0EF3" w14:textId="199B14A5" w:rsidR="003F754F" w:rsidRDefault="00404910">
      <w:pPr>
        <w:pStyle w:val="1"/>
      </w:pPr>
      <w:r>
        <w:rPr>
          <w:lang w:eastAsia="zh-CN"/>
        </w:rPr>
        <w:t>Conclusions</w:t>
      </w:r>
    </w:p>
    <w:p w14:paraId="3A1DA325" w14:textId="6C30F583" w:rsidR="00013080" w:rsidRDefault="00404910" w:rsidP="00450441">
      <w:pPr>
        <w:rPr>
          <w:rFonts w:ascii="Times New Roman" w:hAnsi="Times New Roman"/>
          <w:sz w:val="22"/>
          <w:szCs w:val="22"/>
          <w:lang w:eastAsia="zh-CN"/>
        </w:rPr>
      </w:pPr>
      <w:r w:rsidRPr="00137268">
        <w:rPr>
          <w:rFonts w:ascii="Times New Roman" w:hAnsi="Times New Roman"/>
          <w:sz w:val="22"/>
          <w:szCs w:val="22"/>
          <w:lang w:eastAsia="zh-CN"/>
        </w:rPr>
        <w:t>In this contribution, w</w:t>
      </w:r>
      <w:r w:rsidR="00D4394C" w:rsidRPr="00137268">
        <w:rPr>
          <w:rFonts w:ascii="Times New Roman" w:hAnsi="Times New Roman"/>
          <w:sz w:val="22"/>
          <w:szCs w:val="22"/>
          <w:lang w:eastAsia="zh-CN"/>
        </w:rPr>
        <w:t xml:space="preserve">e </w:t>
      </w:r>
      <w:r w:rsidR="00137268" w:rsidRPr="00137268">
        <w:rPr>
          <w:rFonts w:ascii="Times New Roman" w:hAnsi="Times New Roman" w:hint="eastAsia"/>
          <w:sz w:val="22"/>
          <w:szCs w:val="22"/>
          <w:lang w:eastAsia="zh-CN"/>
        </w:rPr>
        <w:t xml:space="preserve">analyse </w:t>
      </w:r>
      <w:r w:rsidR="00137268" w:rsidRPr="00137268">
        <w:rPr>
          <w:rFonts w:ascii="Times New Roman" w:hAnsi="Times New Roman"/>
          <w:sz w:val="22"/>
          <w:szCs w:val="22"/>
          <w:lang w:eastAsia="zh-CN"/>
        </w:rPr>
        <w:t>the adaption SSB, and the following proposals and observation are made:</w:t>
      </w:r>
    </w:p>
    <w:p w14:paraId="3872D2E7" w14:textId="77777777" w:rsidR="003C3771" w:rsidRPr="00FB67D6" w:rsidRDefault="003C3771" w:rsidP="003C3771">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FB67D6">
        <w:rPr>
          <w:rFonts w:ascii="Times New Roman" w:eastAsia="宋体" w:hAnsi="Times New Roman" w:hint="eastAsia"/>
          <w:b/>
          <w:bCs/>
          <w:sz w:val="21"/>
          <w:szCs w:val="21"/>
          <w:lang w:val="en-US" w:eastAsia="zh-CN"/>
        </w:rPr>
        <w:t>Proposal 1:Ns=16 can be supported for paging adaptation.</w:t>
      </w:r>
    </w:p>
    <w:p w14:paraId="2811B240" w14:textId="77777777" w:rsidR="003C3771" w:rsidRDefault="003C3771" w:rsidP="003C3771">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FB67D6">
        <w:rPr>
          <w:rFonts w:ascii="Times New Roman" w:eastAsia="宋体" w:hAnsi="Times New Roman" w:hint="eastAsia"/>
          <w:b/>
          <w:bCs/>
          <w:sz w:val="21"/>
          <w:szCs w:val="21"/>
          <w:lang w:val="en-US" w:eastAsia="zh-CN"/>
        </w:rPr>
        <w:t>Proposal 2:N= T/64,T/128, T/256 can be supported for paging adaptation.</w:t>
      </w:r>
    </w:p>
    <w:p w14:paraId="4B9BF0D4" w14:textId="0D21AA3A" w:rsidR="003C3771" w:rsidRPr="003C3771" w:rsidRDefault="003C3771" w:rsidP="003C3771">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750363">
        <w:rPr>
          <w:rFonts w:ascii="Times New Roman" w:eastAsia="宋体" w:hAnsi="Times New Roman" w:hint="eastAsia"/>
          <w:b/>
          <w:bCs/>
          <w:sz w:val="21"/>
          <w:szCs w:val="21"/>
          <w:lang w:val="en-US" w:eastAsia="zh-CN"/>
        </w:rPr>
        <w:t>Proposal 3: Introduce separate PEI configuration to NES UEs to avoid impact to legacy UEs.</w:t>
      </w:r>
    </w:p>
    <w:p w14:paraId="22833941" w14:textId="1EDAD14B" w:rsidR="0053444B" w:rsidRPr="0053444B" w:rsidRDefault="0053444B" w:rsidP="0053444B">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B039E6">
        <w:rPr>
          <w:rFonts w:ascii="Times New Roman" w:eastAsia="宋体" w:hAnsi="Times New Roman" w:hint="eastAsia"/>
          <w:b/>
          <w:bCs/>
          <w:sz w:val="21"/>
          <w:szCs w:val="21"/>
          <w:lang w:val="en-US" w:eastAsia="zh-CN"/>
        </w:rPr>
        <w:t xml:space="preserve">Observation 1: </w:t>
      </w:r>
      <w:r w:rsidRPr="00B039E6">
        <w:rPr>
          <w:rFonts w:ascii="Times New Roman" w:eastAsia="宋体" w:hAnsi="Times New Roman"/>
          <w:b/>
          <w:bCs/>
          <w:sz w:val="21"/>
          <w:szCs w:val="21"/>
          <w:lang w:val="en-US" w:eastAsia="zh-CN"/>
        </w:rPr>
        <w:t>SSB adaptation is only applied to RRC_CONNECTED UE. And for UE’s PCell, adaptation of CD-SSB on sync raster is not supported</w:t>
      </w:r>
      <w:r>
        <w:rPr>
          <w:rFonts w:ascii="Times New Roman" w:eastAsia="宋体" w:hAnsi="Times New Roman" w:hint="eastAsia"/>
          <w:b/>
          <w:bCs/>
          <w:sz w:val="21"/>
          <w:szCs w:val="21"/>
          <w:lang w:val="en-US" w:eastAsia="zh-CN"/>
        </w:rPr>
        <w:t>.</w:t>
      </w:r>
    </w:p>
    <w:p w14:paraId="3ACC196D" w14:textId="1CC9D064" w:rsidR="006B3315" w:rsidRPr="00EA5317" w:rsidRDefault="006B3315" w:rsidP="006B3315">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EA5317">
        <w:rPr>
          <w:rFonts w:ascii="Times New Roman" w:eastAsia="宋体" w:hAnsi="Times New Roman" w:hint="eastAsia"/>
          <w:b/>
          <w:bCs/>
          <w:sz w:val="21"/>
          <w:szCs w:val="21"/>
          <w:lang w:val="en-US" w:eastAsia="zh-CN"/>
        </w:rPr>
        <w:t xml:space="preserve">Proposal </w:t>
      </w:r>
      <w:r w:rsidR="003C3771">
        <w:rPr>
          <w:rFonts w:ascii="Times New Roman" w:eastAsia="宋体" w:hAnsi="Times New Roman" w:hint="eastAsia"/>
          <w:b/>
          <w:bCs/>
          <w:sz w:val="21"/>
          <w:szCs w:val="21"/>
          <w:lang w:val="en-US" w:eastAsia="zh-CN"/>
        </w:rPr>
        <w:t>4</w:t>
      </w:r>
      <w:r w:rsidRPr="00EA5317">
        <w:rPr>
          <w:rFonts w:ascii="Times New Roman" w:eastAsia="宋体" w:hAnsi="Times New Roman" w:hint="eastAsia"/>
          <w:b/>
          <w:bCs/>
          <w:sz w:val="21"/>
          <w:szCs w:val="21"/>
          <w:lang w:val="en-US" w:eastAsia="zh-CN"/>
        </w:rPr>
        <w:t>:</w:t>
      </w:r>
      <w:r w:rsidRPr="00EA5317">
        <w:rPr>
          <w:rFonts w:ascii="Times New Roman" w:eastAsia="宋体" w:hAnsi="Times New Roman"/>
          <w:b/>
          <w:bCs/>
          <w:sz w:val="21"/>
          <w:szCs w:val="21"/>
          <w:lang w:val="en-US" w:eastAsia="zh-CN"/>
        </w:rPr>
        <w:t xml:space="preserve"> Do not support SSB adaptation that is only applicable for NCD-SSB/not CD-SSB while CD-SSB is always transmitted in normal periodicity.</w:t>
      </w:r>
    </w:p>
    <w:p w14:paraId="42F84603" w14:textId="5A0A6A11" w:rsidR="006B3315" w:rsidRPr="00EF5BBC" w:rsidRDefault="006B3315" w:rsidP="006B3315">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EF5BBC">
        <w:rPr>
          <w:rFonts w:ascii="Times New Roman" w:eastAsia="宋体" w:hAnsi="Times New Roman" w:hint="eastAsia"/>
          <w:b/>
          <w:bCs/>
          <w:sz w:val="21"/>
          <w:szCs w:val="21"/>
          <w:lang w:val="en-US" w:eastAsia="zh-CN"/>
        </w:rPr>
        <w:t xml:space="preserve">Proposal </w:t>
      </w:r>
      <w:r w:rsidR="003C3771">
        <w:rPr>
          <w:rFonts w:ascii="Times New Roman" w:eastAsia="宋体" w:hAnsi="Times New Roman" w:hint="eastAsia"/>
          <w:b/>
          <w:bCs/>
          <w:sz w:val="21"/>
          <w:szCs w:val="21"/>
          <w:lang w:val="en-US" w:eastAsia="zh-CN"/>
        </w:rPr>
        <w:t>5</w:t>
      </w:r>
      <w:r w:rsidRPr="00EF5BBC">
        <w:rPr>
          <w:rFonts w:ascii="Times New Roman" w:eastAsia="宋体" w:hAnsi="Times New Roman" w:hint="eastAsia"/>
          <w:b/>
          <w:bCs/>
          <w:sz w:val="21"/>
          <w:szCs w:val="21"/>
          <w:lang w:val="en-US" w:eastAsia="zh-CN"/>
        </w:rPr>
        <w:t xml:space="preserve">: </w:t>
      </w:r>
      <w:r w:rsidRPr="006C7A3C">
        <w:rPr>
          <w:rFonts w:ascii="Times New Roman" w:eastAsia="宋体" w:hAnsi="Times New Roman"/>
          <w:b/>
          <w:bCs/>
          <w:sz w:val="21"/>
          <w:szCs w:val="21"/>
          <w:lang w:val="en-US" w:eastAsia="zh-CN"/>
        </w:rPr>
        <w:t>RAN2 can postpone the discussion on L3 measurement due to SSB adaptation until RAN1 clarify the applied scenario of SSB adaption</w:t>
      </w:r>
    </w:p>
    <w:p w14:paraId="5C0EB1E9" w14:textId="3210496D" w:rsidR="006B3315" w:rsidRPr="006B3315" w:rsidRDefault="006B3315" w:rsidP="006B3315">
      <w:pPr>
        <w:snapToGrid w:val="0"/>
        <w:spacing w:beforeLines="50" w:before="156" w:after="0" w:line="288" w:lineRule="auto"/>
        <w:ind w:left="991" w:hangingChars="470" w:hanging="991"/>
        <w:rPr>
          <w:rFonts w:ascii="Times New Roman" w:eastAsia="宋体" w:hAnsi="Times New Roman"/>
          <w:b/>
          <w:bCs/>
          <w:sz w:val="21"/>
          <w:szCs w:val="21"/>
          <w:lang w:val="en-US" w:eastAsia="zh-CN"/>
        </w:rPr>
      </w:pPr>
      <w:r w:rsidRPr="00EF5BBC">
        <w:rPr>
          <w:rFonts w:ascii="Times New Roman" w:eastAsia="宋体" w:hAnsi="Times New Roman" w:hint="eastAsia"/>
          <w:b/>
          <w:bCs/>
          <w:sz w:val="21"/>
          <w:szCs w:val="21"/>
          <w:lang w:val="en-US" w:eastAsia="zh-CN"/>
        </w:rPr>
        <w:t xml:space="preserve">Proposal </w:t>
      </w:r>
      <w:r w:rsidR="003C3771">
        <w:rPr>
          <w:rFonts w:ascii="Times New Roman" w:eastAsia="宋体" w:hAnsi="Times New Roman" w:hint="eastAsia"/>
          <w:b/>
          <w:bCs/>
          <w:sz w:val="21"/>
          <w:szCs w:val="21"/>
          <w:lang w:val="en-US" w:eastAsia="zh-CN"/>
        </w:rPr>
        <w:t>6</w:t>
      </w:r>
      <w:r w:rsidRPr="00EF5BBC">
        <w:rPr>
          <w:rFonts w:ascii="Times New Roman" w:eastAsia="宋体" w:hAnsi="Times New Roman" w:hint="eastAsia"/>
          <w:b/>
          <w:bCs/>
          <w:sz w:val="21"/>
          <w:szCs w:val="21"/>
          <w:lang w:val="en-US" w:eastAsia="zh-CN"/>
        </w:rPr>
        <w:t xml:space="preserve">: </w:t>
      </w:r>
      <w:r w:rsidRPr="006C7A3C">
        <w:rPr>
          <w:rFonts w:ascii="Times New Roman" w:eastAsia="宋体" w:hAnsi="Times New Roman" w:hint="eastAsia"/>
          <w:b/>
          <w:bCs/>
          <w:sz w:val="21"/>
          <w:szCs w:val="21"/>
          <w:lang w:val="en-US" w:eastAsia="zh-CN"/>
        </w:rPr>
        <w:t xml:space="preserve">If </w:t>
      </w:r>
      <w:r>
        <w:rPr>
          <w:rFonts w:ascii="Times New Roman" w:eastAsia="宋体" w:hAnsi="Times New Roman" w:hint="eastAsia"/>
          <w:b/>
          <w:bCs/>
          <w:sz w:val="21"/>
          <w:szCs w:val="21"/>
          <w:lang w:val="en-US" w:eastAsia="zh-CN"/>
        </w:rPr>
        <w:t>SSB adaptation</w:t>
      </w:r>
      <w:r w:rsidRPr="006C7A3C">
        <w:rPr>
          <w:rFonts w:ascii="Times New Roman" w:eastAsia="宋体" w:hAnsi="Times New Roman" w:hint="eastAsia"/>
          <w:b/>
          <w:bCs/>
          <w:sz w:val="21"/>
          <w:szCs w:val="21"/>
          <w:lang w:val="en-US" w:eastAsia="zh-CN"/>
        </w:rPr>
        <w:t xml:space="preserve"> is only applied to SCell SSB, unified </w:t>
      </w:r>
      <w:r>
        <w:rPr>
          <w:rFonts w:ascii="Times New Roman" w:eastAsia="宋体" w:hAnsi="Times New Roman" w:hint="eastAsia"/>
          <w:b/>
          <w:bCs/>
          <w:sz w:val="21"/>
          <w:szCs w:val="21"/>
          <w:lang w:val="en-US" w:eastAsia="zh-CN"/>
        </w:rPr>
        <w:t xml:space="preserve">measurement </w:t>
      </w:r>
      <w:r w:rsidRPr="006C7A3C">
        <w:rPr>
          <w:rFonts w:ascii="Times New Roman" w:eastAsia="宋体" w:hAnsi="Times New Roman" w:hint="eastAsia"/>
          <w:b/>
          <w:bCs/>
          <w:sz w:val="21"/>
          <w:szCs w:val="21"/>
          <w:lang w:val="en-US" w:eastAsia="zh-CN"/>
        </w:rPr>
        <w:t xml:space="preserve">solution can be used </w:t>
      </w:r>
      <w:r>
        <w:rPr>
          <w:rFonts w:ascii="Times New Roman" w:eastAsia="宋体" w:hAnsi="Times New Roman" w:hint="eastAsia"/>
          <w:b/>
          <w:bCs/>
          <w:sz w:val="21"/>
          <w:szCs w:val="21"/>
          <w:lang w:val="en-US" w:eastAsia="zh-CN"/>
        </w:rPr>
        <w:t xml:space="preserve">considering </w:t>
      </w:r>
      <w:r w:rsidRPr="006C7A3C">
        <w:rPr>
          <w:rFonts w:ascii="Times New Roman" w:eastAsia="宋体" w:hAnsi="Times New Roman" w:hint="eastAsia"/>
          <w:b/>
          <w:bCs/>
          <w:sz w:val="21"/>
          <w:szCs w:val="21"/>
          <w:lang w:val="en-US" w:eastAsia="zh-CN"/>
        </w:rPr>
        <w:t>OD-SSB and SSB adaptation.</w:t>
      </w:r>
    </w:p>
    <w:p w14:paraId="51B76106" w14:textId="77777777" w:rsidR="003F754F" w:rsidRDefault="00404910">
      <w:pPr>
        <w:pStyle w:val="1"/>
      </w:pPr>
      <w:r>
        <w:t>References</w:t>
      </w:r>
    </w:p>
    <w:p w14:paraId="6760923E" w14:textId="77777777" w:rsidR="00137268" w:rsidRDefault="00137268" w:rsidP="00137268">
      <w:pPr>
        <w:pStyle w:val="af5"/>
        <w:numPr>
          <w:ilvl w:val="0"/>
          <w:numId w:val="6"/>
        </w:numPr>
        <w:rPr>
          <w:rFonts w:ascii="Times New Roman" w:hAnsi="Times New Roman"/>
          <w:lang w:eastAsia="zh-CN"/>
        </w:rPr>
      </w:pPr>
      <w:hyperlink r:id="rId8" w:history="1">
        <w:r w:rsidRPr="00164674">
          <w:rPr>
            <w:rFonts w:ascii="Times New Roman" w:hAnsi="Times New Roman"/>
            <w:lang w:eastAsia="zh-CN"/>
          </w:rPr>
          <w:t>RP-240170</w:t>
        </w:r>
      </w:hyperlink>
      <w:r w:rsidRPr="00164674">
        <w:rPr>
          <w:rFonts w:ascii="Times New Roman" w:hAnsi="Times New Roman" w:hint="eastAsia"/>
          <w:lang w:eastAsia="zh-CN"/>
        </w:rPr>
        <w:t xml:space="preserve"> </w:t>
      </w:r>
      <w:r w:rsidRPr="00164674">
        <w:rPr>
          <w:rFonts w:ascii="Times New Roman" w:hAnsi="Times New Roman"/>
          <w:lang w:eastAsia="zh-CN"/>
        </w:rPr>
        <w:t>Revised WID for Enhancements of network energy savings for NR</w:t>
      </w:r>
      <w:r w:rsidRPr="00164674">
        <w:rPr>
          <w:rFonts w:ascii="Times New Roman" w:hAnsi="Times New Roman" w:hint="eastAsia"/>
          <w:lang w:eastAsia="zh-CN"/>
        </w:rPr>
        <w:t xml:space="preserve">; </w:t>
      </w:r>
      <w:r w:rsidRPr="00164674">
        <w:rPr>
          <w:rFonts w:ascii="Times New Roman" w:hAnsi="Times New Roman"/>
          <w:lang w:eastAsia="zh-CN"/>
        </w:rPr>
        <w:t>Ericsson</w:t>
      </w:r>
      <w:r w:rsidRPr="00164674">
        <w:rPr>
          <w:rFonts w:ascii="Times New Roman" w:hAnsi="Times New Roman" w:hint="eastAsia"/>
          <w:lang w:eastAsia="zh-CN"/>
        </w:rPr>
        <w:t>;</w:t>
      </w:r>
    </w:p>
    <w:p w14:paraId="7A41DB0F" w14:textId="66C098DC" w:rsidR="00B0629C" w:rsidRPr="00164674" w:rsidRDefault="00B0629C" w:rsidP="00137268">
      <w:pPr>
        <w:pStyle w:val="af5"/>
        <w:numPr>
          <w:ilvl w:val="0"/>
          <w:numId w:val="6"/>
        </w:numPr>
        <w:rPr>
          <w:rFonts w:ascii="Times New Roman" w:hAnsi="Times New Roman"/>
          <w:lang w:eastAsia="zh-CN"/>
        </w:rPr>
      </w:pPr>
      <w:r w:rsidRPr="00B0629C">
        <w:rPr>
          <w:rFonts w:ascii="Times New Roman" w:hAnsi="Times New Roman"/>
          <w:lang w:eastAsia="zh-CN"/>
        </w:rPr>
        <w:lastRenderedPageBreak/>
        <w:t>Report of 3GPP TSG RAN WG2 meeting #128, Orlando, USA</w:t>
      </w:r>
    </w:p>
    <w:p w14:paraId="63A3F515" w14:textId="5FB1BDC8" w:rsidR="0053444B" w:rsidRPr="00164674" w:rsidRDefault="00164674" w:rsidP="00930398">
      <w:pPr>
        <w:pStyle w:val="af5"/>
        <w:numPr>
          <w:ilvl w:val="0"/>
          <w:numId w:val="6"/>
        </w:numPr>
        <w:rPr>
          <w:rFonts w:ascii="Times New Roman" w:hAnsi="Times New Roman"/>
          <w:lang w:eastAsia="zh-CN"/>
        </w:rPr>
      </w:pPr>
      <w:r w:rsidRPr="00164674">
        <w:rPr>
          <w:rFonts w:ascii="Times New Roman" w:hAnsi="Times New Roman"/>
          <w:lang w:eastAsia="zh-CN"/>
        </w:rPr>
        <w:t>R4-2416911</w:t>
      </w:r>
      <w:r w:rsidRPr="00164674">
        <w:rPr>
          <w:rFonts w:ascii="Times New Roman" w:hAnsi="Times New Roman" w:hint="eastAsia"/>
          <w:lang w:eastAsia="zh-CN"/>
        </w:rPr>
        <w:t>;</w:t>
      </w:r>
      <w:r w:rsidRPr="00164674">
        <w:rPr>
          <w:rFonts w:ascii="Times New Roman" w:hAnsi="Times New Roman"/>
          <w:lang w:eastAsia="zh-CN"/>
        </w:rPr>
        <w:t xml:space="preserve"> LS on SSB adaptation</w:t>
      </w:r>
      <w:r w:rsidRPr="00164674">
        <w:rPr>
          <w:rFonts w:ascii="Times New Roman" w:hAnsi="Times New Roman" w:hint="eastAsia"/>
          <w:lang w:eastAsia="zh-CN"/>
        </w:rPr>
        <w:t>; Source: RAN4; To: RAN2;</w:t>
      </w:r>
    </w:p>
    <w:p w14:paraId="0499F0D5" w14:textId="10BFC6A6" w:rsidR="00930398" w:rsidRPr="00164674" w:rsidRDefault="00930398" w:rsidP="00930398">
      <w:pPr>
        <w:pStyle w:val="af5"/>
        <w:numPr>
          <w:ilvl w:val="0"/>
          <w:numId w:val="6"/>
        </w:numPr>
        <w:rPr>
          <w:rFonts w:ascii="Times New Roman" w:hAnsi="Times New Roman"/>
          <w:lang w:eastAsia="zh-CN"/>
        </w:rPr>
      </w:pPr>
      <w:r w:rsidRPr="00164674">
        <w:rPr>
          <w:rFonts w:ascii="Times New Roman" w:hAnsi="Times New Roman" w:hint="eastAsia"/>
          <w:lang w:eastAsia="zh-CN"/>
        </w:rPr>
        <w:t>Report of RAN</w:t>
      </w:r>
      <w:r w:rsidR="0053444B" w:rsidRPr="00164674">
        <w:rPr>
          <w:rFonts w:ascii="Times New Roman" w:hAnsi="Times New Roman" w:hint="eastAsia"/>
          <w:lang w:eastAsia="zh-CN"/>
        </w:rPr>
        <w:t>1</w:t>
      </w:r>
      <w:r w:rsidRPr="00164674">
        <w:rPr>
          <w:rFonts w:ascii="Times New Roman" w:hAnsi="Times New Roman" w:hint="eastAsia"/>
          <w:lang w:eastAsia="zh-CN"/>
        </w:rPr>
        <w:t>#1</w:t>
      </w:r>
      <w:r w:rsidR="0053444B" w:rsidRPr="00164674">
        <w:rPr>
          <w:rFonts w:ascii="Times New Roman" w:hAnsi="Times New Roman" w:hint="eastAsia"/>
          <w:lang w:eastAsia="zh-CN"/>
        </w:rPr>
        <w:t>18</w:t>
      </w:r>
      <w:r w:rsidRPr="00164674">
        <w:rPr>
          <w:rFonts w:ascii="Times New Roman" w:hAnsi="Times New Roman" w:hint="eastAsia"/>
          <w:lang w:eastAsia="zh-CN"/>
        </w:rPr>
        <w:t>meeting;</w:t>
      </w:r>
    </w:p>
    <w:p w14:paraId="7ED74CB4" w14:textId="3E66BAD5" w:rsidR="00137268" w:rsidRPr="00164674" w:rsidRDefault="00137268" w:rsidP="00137268">
      <w:pPr>
        <w:pStyle w:val="af5"/>
        <w:numPr>
          <w:ilvl w:val="0"/>
          <w:numId w:val="6"/>
        </w:numPr>
        <w:rPr>
          <w:rFonts w:ascii="Times New Roman" w:hAnsi="Times New Roman"/>
          <w:lang w:eastAsia="zh-CN"/>
        </w:rPr>
      </w:pPr>
      <w:r w:rsidRPr="00164674">
        <w:rPr>
          <w:rFonts w:ascii="Times New Roman" w:hAnsi="Times New Roman" w:hint="eastAsia"/>
          <w:lang w:eastAsia="zh-CN"/>
        </w:rPr>
        <w:t>Report of RAN1#11</w:t>
      </w:r>
      <w:r w:rsidR="0053444B" w:rsidRPr="00164674">
        <w:rPr>
          <w:rFonts w:ascii="Times New Roman" w:hAnsi="Times New Roman" w:hint="eastAsia"/>
          <w:lang w:eastAsia="zh-CN"/>
        </w:rPr>
        <w:t>8</w:t>
      </w:r>
      <w:r w:rsidR="00930398" w:rsidRPr="00164674">
        <w:rPr>
          <w:rFonts w:ascii="Times New Roman" w:hAnsi="Times New Roman" w:hint="eastAsia"/>
          <w:lang w:eastAsia="zh-CN"/>
        </w:rPr>
        <w:t xml:space="preserve">bis </w:t>
      </w:r>
      <w:r w:rsidRPr="00164674">
        <w:rPr>
          <w:rFonts w:ascii="Times New Roman" w:hAnsi="Times New Roman" w:hint="eastAsia"/>
          <w:lang w:eastAsia="zh-CN"/>
        </w:rPr>
        <w:t>meeting</w:t>
      </w:r>
      <w:r w:rsidR="00BE519A">
        <w:rPr>
          <w:rFonts w:ascii="Times New Roman" w:hAnsi="Times New Roman" w:hint="eastAsia"/>
          <w:lang w:eastAsia="zh-CN"/>
        </w:rPr>
        <w:t>.</w:t>
      </w:r>
    </w:p>
    <w:p w14:paraId="297D8344" w14:textId="2EC8CABC" w:rsidR="00ED2A03" w:rsidRDefault="00ED2A03">
      <w:pPr>
        <w:spacing w:after="0"/>
        <w:jc w:val="left"/>
        <w:rPr>
          <w:rFonts w:eastAsia="宋体"/>
          <w:sz w:val="36"/>
          <w:lang w:eastAsia="zh-CN"/>
        </w:rPr>
      </w:pPr>
    </w:p>
    <w:sectPr w:rsidR="00ED2A0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52CDB" w14:textId="77777777" w:rsidR="00491275" w:rsidRDefault="00491275">
      <w:pPr>
        <w:spacing w:after="0"/>
      </w:pPr>
      <w:r>
        <w:separator/>
      </w:r>
    </w:p>
  </w:endnote>
  <w:endnote w:type="continuationSeparator" w:id="0">
    <w:p w14:paraId="558DC4E6" w14:textId="77777777" w:rsidR="00491275" w:rsidRDefault="004912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C076E" w14:textId="77777777" w:rsidR="00491275" w:rsidRDefault="00491275">
      <w:pPr>
        <w:spacing w:after="0"/>
      </w:pPr>
      <w:r>
        <w:separator/>
      </w:r>
    </w:p>
  </w:footnote>
  <w:footnote w:type="continuationSeparator" w:id="0">
    <w:p w14:paraId="7A7590FF" w14:textId="77777777" w:rsidR="00491275" w:rsidRDefault="004912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2618DC"/>
    <w:multiLevelType w:val="singleLevel"/>
    <w:tmpl w:val="8C2618DC"/>
    <w:lvl w:ilvl="0">
      <w:start w:val="1"/>
      <w:numFmt w:val="bullet"/>
      <w:lvlText w:val="•"/>
      <w:lvlJc w:val="left"/>
      <w:pPr>
        <w:ind w:left="420" w:hanging="420"/>
      </w:pPr>
      <w:rPr>
        <w:rFonts w:ascii="Arial" w:hAnsi="Arial" w:cs="Arial" w:hint="default"/>
      </w:rPr>
    </w:lvl>
  </w:abstractNum>
  <w:abstractNum w:abstractNumId="1"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2" w15:restartNumberingAfterBreak="0">
    <w:nsid w:val="ED6D36FF"/>
    <w:multiLevelType w:val="singleLevel"/>
    <w:tmpl w:val="ED6D36FF"/>
    <w:lvl w:ilvl="0">
      <w:start w:val="1"/>
      <w:numFmt w:val="bullet"/>
      <w:lvlText w:val="•"/>
      <w:lvlJc w:val="left"/>
      <w:pPr>
        <w:ind w:left="420" w:hanging="420"/>
      </w:pPr>
      <w:rPr>
        <w:rFonts w:ascii="Arial" w:hAnsi="Arial" w:cs="Arial" w:hint="default"/>
      </w:rPr>
    </w:lvl>
  </w:abstractNum>
  <w:abstractNum w:abstractNumId="3"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712482"/>
    <w:multiLevelType w:val="multilevel"/>
    <w:tmpl w:val="9F04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EC52FA"/>
    <w:multiLevelType w:val="multilevel"/>
    <w:tmpl w:val="9FDE9D3C"/>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A4E3A54"/>
    <w:multiLevelType w:val="hybridMultilevel"/>
    <w:tmpl w:val="C0786486"/>
    <w:lvl w:ilvl="0" w:tplc="04707E0E">
      <w:start w:val="1"/>
      <w:numFmt w:val="bullet"/>
      <w:lvlText w:val=""/>
      <w:lvlJc w:val="left"/>
      <w:pPr>
        <w:ind w:left="720" w:hanging="360"/>
      </w:pPr>
      <w:rPr>
        <w:rFonts w:ascii="Symbol" w:hAnsi="Symbol"/>
      </w:rPr>
    </w:lvl>
    <w:lvl w:ilvl="1" w:tplc="551EBF62">
      <w:start w:val="1"/>
      <w:numFmt w:val="bullet"/>
      <w:lvlText w:val=""/>
      <w:lvlJc w:val="left"/>
      <w:pPr>
        <w:ind w:left="720" w:hanging="360"/>
      </w:pPr>
      <w:rPr>
        <w:rFonts w:ascii="Symbol" w:hAnsi="Symbol"/>
      </w:rPr>
    </w:lvl>
    <w:lvl w:ilvl="2" w:tplc="8826ACFC">
      <w:start w:val="1"/>
      <w:numFmt w:val="bullet"/>
      <w:lvlText w:val=""/>
      <w:lvlJc w:val="left"/>
      <w:pPr>
        <w:ind w:left="720" w:hanging="360"/>
      </w:pPr>
      <w:rPr>
        <w:rFonts w:ascii="Symbol" w:hAnsi="Symbol"/>
      </w:rPr>
    </w:lvl>
    <w:lvl w:ilvl="3" w:tplc="E5BA9030">
      <w:start w:val="1"/>
      <w:numFmt w:val="bullet"/>
      <w:lvlText w:val=""/>
      <w:lvlJc w:val="left"/>
      <w:pPr>
        <w:ind w:left="720" w:hanging="360"/>
      </w:pPr>
      <w:rPr>
        <w:rFonts w:ascii="Symbol" w:hAnsi="Symbol"/>
      </w:rPr>
    </w:lvl>
    <w:lvl w:ilvl="4" w:tplc="1D967906">
      <w:start w:val="1"/>
      <w:numFmt w:val="bullet"/>
      <w:lvlText w:val=""/>
      <w:lvlJc w:val="left"/>
      <w:pPr>
        <w:ind w:left="720" w:hanging="360"/>
      </w:pPr>
      <w:rPr>
        <w:rFonts w:ascii="Symbol" w:hAnsi="Symbol"/>
      </w:rPr>
    </w:lvl>
    <w:lvl w:ilvl="5" w:tplc="70085292">
      <w:start w:val="1"/>
      <w:numFmt w:val="bullet"/>
      <w:lvlText w:val=""/>
      <w:lvlJc w:val="left"/>
      <w:pPr>
        <w:ind w:left="720" w:hanging="360"/>
      </w:pPr>
      <w:rPr>
        <w:rFonts w:ascii="Symbol" w:hAnsi="Symbol"/>
      </w:rPr>
    </w:lvl>
    <w:lvl w:ilvl="6" w:tplc="3CF2828E">
      <w:start w:val="1"/>
      <w:numFmt w:val="bullet"/>
      <w:lvlText w:val=""/>
      <w:lvlJc w:val="left"/>
      <w:pPr>
        <w:ind w:left="720" w:hanging="360"/>
      </w:pPr>
      <w:rPr>
        <w:rFonts w:ascii="Symbol" w:hAnsi="Symbol"/>
      </w:rPr>
    </w:lvl>
    <w:lvl w:ilvl="7" w:tplc="E42E3B78">
      <w:start w:val="1"/>
      <w:numFmt w:val="bullet"/>
      <w:lvlText w:val=""/>
      <w:lvlJc w:val="left"/>
      <w:pPr>
        <w:ind w:left="720" w:hanging="360"/>
      </w:pPr>
      <w:rPr>
        <w:rFonts w:ascii="Symbol" w:hAnsi="Symbol"/>
      </w:rPr>
    </w:lvl>
    <w:lvl w:ilvl="8" w:tplc="CE588864">
      <w:start w:val="1"/>
      <w:numFmt w:val="bullet"/>
      <w:lvlText w:val=""/>
      <w:lvlJc w:val="left"/>
      <w:pPr>
        <w:ind w:left="720" w:hanging="360"/>
      </w:pPr>
      <w:rPr>
        <w:rFonts w:ascii="Symbol" w:hAnsi="Symbol"/>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8" w15:restartNumberingAfterBreak="0">
    <w:nsid w:val="3855460C"/>
    <w:multiLevelType w:val="hybridMultilevel"/>
    <w:tmpl w:val="733C2692"/>
    <w:lvl w:ilvl="0" w:tplc="AEF0DE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E06EE5"/>
    <w:multiLevelType w:val="hybridMultilevel"/>
    <w:tmpl w:val="15D01E12"/>
    <w:lvl w:ilvl="0" w:tplc="FFFFFFFF">
      <w:start w:val="1"/>
      <w:numFmt w:val="decimal"/>
      <w:lvlText w:val="%1."/>
      <w:lvlJc w:val="left"/>
      <w:pPr>
        <w:ind w:left="1268" w:hanging="360"/>
      </w:pPr>
      <w:rPr>
        <w:rFonts w:hint="default"/>
      </w:rPr>
    </w:lvl>
    <w:lvl w:ilvl="1" w:tplc="FFFFFFFF" w:tentative="1">
      <w:start w:val="1"/>
      <w:numFmt w:val="lowerLetter"/>
      <w:lvlText w:val="%2)"/>
      <w:lvlJc w:val="left"/>
      <w:pPr>
        <w:ind w:left="1788" w:hanging="440"/>
      </w:pPr>
    </w:lvl>
    <w:lvl w:ilvl="2" w:tplc="FFFFFFFF" w:tentative="1">
      <w:start w:val="1"/>
      <w:numFmt w:val="lowerRoman"/>
      <w:lvlText w:val="%3."/>
      <w:lvlJc w:val="right"/>
      <w:pPr>
        <w:ind w:left="2228" w:hanging="440"/>
      </w:pPr>
    </w:lvl>
    <w:lvl w:ilvl="3" w:tplc="FFFFFFFF" w:tentative="1">
      <w:start w:val="1"/>
      <w:numFmt w:val="decimal"/>
      <w:lvlText w:val="%4."/>
      <w:lvlJc w:val="left"/>
      <w:pPr>
        <w:ind w:left="2668" w:hanging="440"/>
      </w:pPr>
    </w:lvl>
    <w:lvl w:ilvl="4" w:tplc="FFFFFFFF" w:tentative="1">
      <w:start w:val="1"/>
      <w:numFmt w:val="lowerLetter"/>
      <w:lvlText w:val="%5)"/>
      <w:lvlJc w:val="left"/>
      <w:pPr>
        <w:ind w:left="3108" w:hanging="440"/>
      </w:pPr>
    </w:lvl>
    <w:lvl w:ilvl="5" w:tplc="FFFFFFFF" w:tentative="1">
      <w:start w:val="1"/>
      <w:numFmt w:val="lowerRoman"/>
      <w:lvlText w:val="%6."/>
      <w:lvlJc w:val="right"/>
      <w:pPr>
        <w:ind w:left="3548" w:hanging="440"/>
      </w:pPr>
    </w:lvl>
    <w:lvl w:ilvl="6" w:tplc="FFFFFFFF" w:tentative="1">
      <w:start w:val="1"/>
      <w:numFmt w:val="decimal"/>
      <w:lvlText w:val="%7."/>
      <w:lvlJc w:val="left"/>
      <w:pPr>
        <w:ind w:left="3988" w:hanging="440"/>
      </w:pPr>
    </w:lvl>
    <w:lvl w:ilvl="7" w:tplc="FFFFFFFF" w:tentative="1">
      <w:start w:val="1"/>
      <w:numFmt w:val="lowerLetter"/>
      <w:lvlText w:val="%8)"/>
      <w:lvlJc w:val="left"/>
      <w:pPr>
        <w:ind w:left="4428" w:hanging="440"/>
      </w:pPr>
    </w:lvl>
    <w:lvl w:ilvl="8" w:tplc="FFFFFFFF" w:tentative="1">
      <w:start w:val="1"/>
      <w:numFmt w:val="lowerRoman"/>
      <w:lvlText w:val="%9."/>
      <w:lvlJc w:val="right"/>
      <w:pPr>
        <w:ind w:left="4868" w:hanging="440"/>
      </w:pPr>
    </w:lvl>
  </w:abstractNum>
  <w:abstractNum w:abstractNumId="22" w15:restartNumberingAfterBreak="0">
    <w:nsid w:val="3F096C7C"/>
    <w:multiLevelType w:val="hybridMultilevel"/>
    <w:tmpl w:val="22462844"/>
    <w:lvl w:ilvl="0" w:tplc="E9E0F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51864B78"/>
    <w:multiLevelType w:val="hybridMultilevel"/>
    <w:tmpl w:val="13C4AA9C"/>
    <w:lvl w:ilvl="0" w:tplc="98E4D7EC">
      <w:start w:val="1"/>
      <w:numFmt w:val="bullet"/>
      <w:lvlText w:val=""/>
      <w:lvlJc w:val="left"/>
      <w:pPr>
        <w:ind w:left="720" w:hanging="360"/>
      </w:pPr>
      <w:rPr>
        <w:rFonts w:ascii="Symbol" w:hAnsi="Symbol"/>
      </w:rPr>
    </w:lvl>
    <w:lvl w:ilvl="1" w:tplc="316C4D30">
      <w:start w:val="1"/>
      <w:numFmt w:val="bullet"/>
      <w:lvlText w:val=""/>
      <w:lvlJc w:val="left"/>
      <w:pPr>
        <w:ind w:left="720" w:hanging="360"/>
      </w:pPr>
      <w:rPr>
        <w:rFonts w:ascii="Symbol" w:hAnsi="Symbol"/>
      </w:rPr>
    </w:lvl>
    <w:lvl w:ilvl="2" w:tplc="86B0B7C6">
      <w:start w:val="1"/>
      <w:numFmt w:val="bullet"/>
      <w:lvlText w:val=""/>
      <w:lvlJc w:val="left"/>
      <w:pPr>
        <w:ind w:left="720" w:hanging="360"/>
      </w:pPr>
      <w:rPr>
        <w:rFonts w:ascii="Symbol" w:hAnsi="Symbol"/>
      </w:rPr>
    </w:lvl>
    <w:lvl w:ilvl="3" w:tplc="D7B4CD90">
      <w:start w:val="1"/>
      <w:numFmt w:val="bullet"/>
      <w:lvlText w:val=""/>
      <w:lvlJc w:val="left"/>
      <w:pPr>
        <w:ind w:left="720" w:hanging="360"/>
      </w:pPr>
      <w:rPr>
        <w:rFonts w:ascii="Symbol" w:hAnsi="Symbol"/>
      </w:rPr>
    </w:lvl>
    <w:lvl w:ilvl="4" w:tplc="B37AFDC4">
      <w:start w:val="1"/>
      <w:numFmt w:val="bullet"/>
      <w:lvlText w:val=""/>
      <w:lvlJc w:val="left"/>
      <w:pPr>
        <w:ind w:left="720" w:hanging="360"/>
      </w:pPr>
      <w:rPr>
        <w:rFonts w:ascii="Symbol" w:hAnsi="Symbol"/>
      </w:rPr>
    </w:lvl>
    <w:lvl w:ilvl="5" w:tplc="DC924710">
      <w:start w:val="1"/>
      <w:numFmt w:val="bullet"/>
      <w:lvlText w:val=""/>
      <w:lvlJc w:val="left"/>
      <w:pPr>
        <w:ind w:left="720" w:hanging="360"/>
      </w:pPr>
      <w:rPr>
        <w:rFonts w:ascii="Symbol" w:hAnsi="Symbol"/>
      </w:rPr>
    </w:lvl>
    <w:lvl w:ilvl="6" w:tplc="B1C2FF24">
      <w:start w:val="1"/>
      <w:numFmt w:val="bullet"/>
      <w:lvlText w:val=""/>
      <w:lvlJc w:val="left"/>
      <w:pPr>
        <w:ind w:left="720" w:hanging="360"/>
      </w:pPr>
      <w:rPr>
        <w:rFonts w:ascii="Symbol" w:hAnsi="Symbol"/>
      </w:rPr>
    </w:lvl>
    <w:lvl w:ilvl="7" w:tplc="D400846C">
      <w:start w:val="1"/>
      <w:numFmt w:val="bullet"/>
      <w:lvlText w:val=""/>
      <w:lvlJc w:val="left"/>
      <w:pPr>
        <w:ind w:left="720" w:hanging="360"/>
      </w:pPr>
      <w:rPr>
        <w:rFonts w:ascii="Symbol" w:hAnsi="Symbol"/>
      </w:rPr>
    </w:lvl>
    <w:lvl w:ilvl="8" w:tplc="A8462A48">
      <w:start w:val="1"/>
      <w:numFmt w:val="bullet"/>
      <w:lvlText w:val=""/>
      <w:lvlJc w:val="left"/>
      <w:pPr>
        <w:ind w:left="720" w:hanging="360"/>
      </w:pPr>
      <w:rPr>
        <w:rFonts w:ascii="Symbol" w:hAnsi="Symbol"/>
      </w:rPr>
    </w:lvl>
  </w:abstractNum>
  <w:abstractNum w:abstractNumId="27" w15:restartNumberingAfterBreak="0">
    <w:nsid w:val="58393F4C"/>
    <w:multiLevelType w:val="hybridMultilevel"/>
    <w:tmpl w:val="13B0CC5E"/>
    <w:lvl w:ilvl="0" w:tplc="C94022DA">
      <w:start w:val="1"/>
      <w:numFmt w:val="bullet"/>
      <w:lvlText w:val=""/>
      <w:lvlJc w:val="left"/>
      <w:pPr>
        <w:ind w:left="1140" w:hanging="360"/>
      </w:pPr>
      <w:rPr>
        <w:rFonts w:ascii="Symbol" w:hAnsi="Symbol"/>
      </w:rPr>
    </w:lvl>
    <w:lvl w:ilvl="1" w:tplc="55B2E936">
      <w:start w:val="1"/>
      <w:numFmt w:val="bullet"/>
      <w:lvlText w:val=""/>
      <w:lvlJc w:val="left"/>
      <w:pPr>
        <w:ind w:left="1140" w:hanging="360"/>
      </w:pPr>
      <w:rPr>
        <w:rFonts w:ascii="Symbol" w:hAnsi="Symbol"/>
      </w:rPr>
    </w:lvl>
    <w:lvl w:ilvl="2" w:tplc="831E75BA">
      <w:start w:val="1"/>
      <w:numFmt w:val="bullet"/>
      <w:lvlText w:val=""/>
      <w:lvlJc w:val="left"/>
      <w:pPr>
        <w:ind w:left="1140" w:hanging="360"/>
      </w:pPr>
      <w:rPr>
        <w:rFonts w:ascii="Symbol" w:hAnsi="Symbol"/>
      </w:rPr>
    </w:lvl>
    <w:lvl w:ilvl="3" w:tplc="EB48DF40">
      <w:start w:val="1"/>
      <w:numFmt w:val="bullet"/>
      <w:lvlText w:val=""/>
      <w:lvlJc w:val="left"/>
      <w:pPr>
        <w:ind w:left="1140" w:hanging="360"/>
      </w:pPr>
      <w:rPr>
        <w:rFonts w:ascii="Symbol" w:hAnsi="Symbol"/>
      </w:rPr>
    </w:lvl>
    <w:lvl w:ilvl="4" w:tplc="365497B6">
      <w:start w:val="1"/>
      <w:numFmt w:val="bullet"/>
      <w:lvlText w:val=""/>
      <w:lvlJc w:val="left"/>
      <w:pPr>
        <w:ind w:left="1140" w:hanging="360"/>
      </w:pPr>
      <w:rPr>
        <w:rFonts w:ascii="Symbol" w:hAnsi="Symbol"/>
      </w:rPr>
    </w:lvl>
    <w:lvl w:ilvl="5" w:tplc="9EB4D39C">
      <w:start w:val="1"/>
      <w:numFmt w:val="bullet"/>
      <w:lvlText w:val=""/>
      <w:lvlJc w:val="left"/>
      <w:pPr>
        <w:ind w:left="1140" w:hanging="360"/>
      </w:pPr>
      <w:rPr>
        <w:rFonts w:ascii="Symbol" w:hAnsi="Symbol"/>
      </w:rPr>
    </w:lvl>
    <w:lvl w:ilvl="6" w:tplc="9C62E5C2">
      <w:start w:val="1"/>
      <w:numFmt w:val="bullet"/>
      <w:lvlText w:val=""/>
      <w:lvlJc w:val="left"/>
      <w:pPr>
        <w:ind w:left="1140" w:hanging="360"/>
      </w:pPr>
      <w:rPr>
        <w:rFonts w:ascii="Symbol" w:hAnsi="Symbol"/>
      </w:rPr>
    </w:lvl>
    <w:lvl w:ilvl="7" w:tplc="EFFE9CF8">
      <w:start w:val="1"/>
      <w:numFmt w:val="bullet"/>
      <w:lvlText w:val=""/>
      <w:lvlJc w:val="left"/>
      <w:pPr>
        <w:ind w:left="1140" w:hanging="360"/>
      </w:pPr>
      <w:rPr>
        <w:rFonts w:ascii="Symbol" w:hAnsi="Symbol"/>
      </w:rPr>
    </w:lvl>
    <w:lvl w:ilvl="8" w:tplc="61DA4646">
      <w:start w:val="1"/>
      <w:numFmt w:val="bullet"/>
      <w:lvlText w:val=""/>
      <w:lvlJc w:val="left"/>
      <w:pPr>
        <w:ind w:left="1140" w:hanging="360"/>
      </w:pPr>
      <w:rPr>
        <w:rFonts w:ascii="Symbol" w:hAnsi="Symbol"/>
      </w:rPr>
    </w:lvl>
  </w:abstractNum>
  <w:abstractNum w:abstractNumId="28"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829479A"/>
    <w:multiLevelType w:val="hybridMultilevel"/>
    <w:tmpl w:val="15D01E12"/>
    <w:lvl w:ilvl="0" w:tplc="058AC34E">
      <w:start w:val="1"/>
      <w:numFmt w:val="decimal"/>
      <w:lvlText w:val="%1."/>
      <w:lvlJc w:val="left"/>
      <w:pPr>
        <w:ind w:left="1268" w:hanging="360"/>
      </w:pPr>
      <w:rPr>
        <w:rFonts w:hint="default"/>
      </w:rPr>
    </w:lvl>
    <w:lvl w:ilvl="1" w:tplc="04090019" w:tentative="1">
      <w:start w:val="1"/>
      <w:numFmt w:val="lowerLetter"/>
      <w:lvlText w:val="%2)"/>
      <w:lvlJc w:val="left"/>
      <w:pPr>
        <w:ind w:left="1788" w:hanging="440"/>
      </w:pPr>
    </w:lvl>
    <w:lvl w:ilvl="2" w:tplc="0409001B" w:tentative="1">
      <w:start w:val="1"/>
      <w:numFmt w:val="lowerRoman"/>
      <w:lvlText w:val="%3."/>
      <w:lvlJc w:val="right"/>
      <w:pPr>
        <w:ind w:left="2228" w:hanging="440"/>
      </w:pPr>
    </w:lvl>
    <w:lvl w:ilvl="3" w:tplc="0409000F" w:tentative="1">
      <w:start w:val="1"/>
      <w:numFmt w:val="decimal"/>
      <w:lvlText w:val="%4."/>
      <w:lvlJc w:val="left"/>
      <w:pPr>
        <w:ind w:left="2668" w:hanging="440"/>
      </w:pPr>
    </w:lvl>
    <w:lvl w:ilvl="4" w:tplc="04090019" w:tentative="1">
      <w:start w:val="1"/>
      <w:numFmt w:val="lowerLetter"/>
      <w:lvlText w:val="%5)"/>
      <w:lvlJc w:val="left"/>
      <w:pPr>
        <w:ind w:left="3108" w:hanging="440"/>
      </w:pPr>
    </w:lvl>
    <w:lvl w:ilvl="5" w:tplc="0409001B" w:tentative="1">
      <w:start w:val="1"/>
      <w:numFmt w:val="lowerRoman"/>
      <w:lvlText w:val="%6."/>
      <w:lvlJc w:val="right"/>
      <w:pPr>
        <w:ind w:left="3548" w:hanging="440"/>
      </w:pPr>
    </w:lvl>
    <w:lvl w:ilvl="6" w:tplc="0409000F" w:tentative="1">
      <w:start w:val="1"/>
      <w:numFmt w:val="decimal"/>
      <w:lvlText w:val="%7."/>
      <w:lvlJc w:val="left"/>
      <w:pPr>
        <w:ind w:left="3988" w:hanging="440"/>
      </w:pPr>
    </w:lvl>
    <w:lvl w:ilvl="7" w:tplc="04090019" w:tentative="1">
      <w:start w:val="1"/>
      <w:numFmt w:val="lowerLetter"/>
      <w:lvlText w:val="%8)"/>
      <w:lvlJc w:val="left"/>
      <w:pPr>
        <w:ind w:left="4428" w:hanging="440"/>
      </w:pPr>
    </w:lvl>
    <w:lvl w:ilvl="8" w:tplc="0409001B" w:tentative="1">
      <w:start w:val="1"/>
      <w:numFmt w:val="lowerRoman"/>
      <w:lvlText w:val="%9."/>
      <w:lvlJc w:val="right"/>
      <w:pPr>
        <w:ind w:left="4868" w:hanging="440"/>
      </w:pPr>
    </w:lvl>
  </w:abstractNum>
  <w:abstractNum w:abstractNumId="32"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7750887">
    <w:abstractNumId w:val="11"/>
  </w:num>
  <w:num w:numId="2" w16cid:durableId="1658069507">
    <w:abstractNumId w:val="33"/>
  </w:num>
  <w:num w:numId="3" w16cid:durableId="2017229197">
    <w:abstractNumId w:val="20"/>
  </w:num>
  <w:num w:numId="4" w16cid:durableId="496848667">
    <w:abstractNumId w:val="32"/>
  </w:num>
  <w:num w:numId="5" w16cid:durableId="1471752926">
    <w:abstractNumId w:val="19"/>
  </w:num>
  <w:num w:numId="6" w16cid:durableId="1060248803">
    <w:abstractNumId w:val="17"/>
  </w:num>
  <w:num w:numId="7" w16cid:durableId="1521551594">
    <w:abstractNumId w:val="13"/>
  </w:num>
  <w:num w:numId="8" w16cid:durableId="385030267">
    <w:abstractNumId w:val="11"/>
  </w:num>
  <w:num w:numId="9" w16cid:durableId="1616710758">
    <w:abstractNumId w:val="9"/>
    <w:lvlOverride w:ilvl="0">
      <w:startOverride w:val="1"/>
    </w:lvlOverride>
    <w:lvlOverride w:ilvl="1"/>
    <w:lvlOverride w:ilvl="2"/>
    <w:lvlOverride w:ilvl="3"/>
    <w:lvlOverride w:ilvl="4"/>
    <w:lvlOverride w:ilvl="5"/>
    <w:lvlOverride w:ilvl="6"/>
    <w:lvlOverride w:ilvl="7"/>
    <w:lvlOverride w:ilvl="8"/>
  </w:num>
  <w:num w:numId="10" w16cid:durableId="1168597407">
    <w:abstractNumId w:val="24"/>
  </w:num>
  <w:num w:numId="11" w16cid:durableId="623581430">
    <w:abstractNumId w:val="10"/>
  </w:num>
  <w:num w:numId="12" w16cid:durableId="724373019">
    <w:abstractNumId w:val="12"/>
  </w:num>
  <w:num w:numId="13" w16cid:durableId="1634169915">
    <w:abstractNumId w:val="11"/>
  </w:num>
  <w:num w:numId="14" w16cid:durableId="5406755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6452014">
    <w:abstractNumId w:val="11"/>
  </w:num>
  <w:num w:numId="16" w16cid:durableId="119688865">
    <w:abstractNumId w:val="11"/>
  </w:num>
  <w:num w:numId="17" w16cid:durableId="12733714">
    <w:abstractNumId w:val="11"/>
  </w:num>
  <w:num w:numId="18" w16cid:durableId="1086029270">
    <w:abstractNumId w:val="11"/>
  </w:num>
  <w:num w:numId="19" w16cid:durableId="454448714">
    <w:abstractNumId w:val="11"/>
  </w:num>
  <w:num w:numId="20" w16cid:durableId="97402279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240212266">
    <w:abstractNumId w:val="3"/>
  </w:num>
  <w:num w:numId="22" w16cid:durableId="485319254">
    <w:abstractNumId w:val="25"/>
  </w:num>
  <w:num w:numId="23" w16cid:durableId="169418893">
    <w:abstractNumId w:val="34"/>
  </w:num>
  <w:num w:numId="24" w16cid:durableId="364063212">
    <w:abstractNumId w:val="15"/>
  </w:num>
  <w:num w:numId="25" w16cid:durableId="1237276869">
    <w:abstractNumId w:val="11"/>
  </w:num>
  <w:num w:numId="26" w16cid:durableId="683245348">
    <w:abstractNumId w:val="11"/>
  </w:num>
  <w:num w:numId="27" w16cid:durableId="2033844589">
    <w:abstractNumId w:val="11"/>
  </w:num>
  <w:num w:numId="28" w16cid:durableId="1909073500">
    <w:abstractNumId w:val="6"/>
  </w:num>
  <w:num w:numId="29" w16cid:durableId="1112670546">
    <w:abstractNumId w:val="7"/>
  </w:num>
  <w:num w:numId="30" w16cid:durableId="839540965">
    <w:abstractNumId w:val="22"/>
  </w:num>
  <w:num w:numId="31" w16cid:durableId="1659533263">
    <w:abstractNumId w:val="31"/>
  </w:num>
  <w:num w:numId="32" w16cid:durableId="1441532125">
    <w:abstractNumId w:val="11"/>
  </w:num>
  <w:num w:numId="33" w16cid:durableId="69158584">
    <w:abstractNumId w:val="1"/>
  </w:num>
  <w:num w:numId="34" w16cid:durableId="268511542">
    <w:abstractNumId w:val="0"/>
  </w:num>
  <w:num w:numId="35" w16cid:durableId="48766509">
    <w:abstractNumId w:val="2"/>
  </w:num>
  <w:num w:numId="36" w16cid:durableId="742264271">
    <w:abstractNumId w:val="26"/>
  </w:num>
  <w:num w:numId="37" w16cid:durableId="861014320">
    <w:abstractNumId w:val="27"/>
  </w:num>
  <w:num w:numId="38" w16cid:durableId="1878006781">
    <w:abstractNumId w:val="14"/>
  </w:num>
  <w:num w:numId="39" w16cid:durableId="361325339">
    <w:abstractNumId w:val="21"/>
  </w:num>
  <w:num w:numId="40" w16cid:durableId="1609963816">
    <w:abstractNumId w:val="16"/>
  </w:num>
  <w:num w:numId="41" w16cid:durableId="20055060">
    <w:abstractNumId w:val="11"/>
  </w:num>
  <w:num w:numId="42" w16cid:durableId="571086713">
    <w:abstractNumId w:val="30"/>
  </w:num>
  <w:num w:numId="43" w16cid:durableId="133253115">
    <w:abstractNumId w:val="11"/>
  </w:num>
  <w:num w:numId="44" w16cid:durableId="1505127415">
    <w:abstractNumId w:val="18"/>
  </w:num>
  <w:num w:numId="45" w16cid:durableId="384256524">
    <w:abstractNumId w:val="23"/>
  </w:num>
  <w:num w:numId="46" w16cid:durableId="536822281">
    <w:abstractNumId w:val="29"/>
  </w:num>
  <w:num w:numId="47" w16cid:durableId="167721316">
    <w:abstractNumId w:val="5"/>
  </w:num>
  <w:num w:numId="48" w16cid:durableId="9375242">
    <w:abstractNumId w:val="28"/>
  </w:num>
  <w:num w:numId="49" w16cid:durableId="112945708">
    <w:abstractNumId w:val="11"/>
  </w:num>
  <w:num w:numId="50" w16cid:durableId="969046441">
    <w:abstractNumId w:val="11"/>
  </w:num>
  <w:num w:numId="51" w16cid:durableId="348457444">
    <w:abstractNumId w:val="11"/>
  </w:num>
  <w:num w:numId="52" w16cid:durableId="1594895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324"/>
    <w:rsid w:val="000125FD"/>
    <w:rsid w:val="00012A72"/>
    <w:rsid w:val="00013080"/>
    <w:rsid w:val="0001497F"/>
    <w:rsid w:val="00014E7A"/>
    <w:rsid w:val="00015B69"/>
    <w:rsid w:val="00015F4C"/>
    <w:rsid w:val="000174E0"/>
    <w:rsid w:val="0001793A"/>
    <w:rsid w:val="00020852"/>
    <w:rsid w:val="00020B9C"/>
    <w:rsid w:val="00021049"/>
    <w:rsid w:val="00022177"/>
    <w:rsid w:val="00022421"/>
    <w:rsid w:val="00022E3A"/>
    <w:rsid w:val="000240C1"/>
    <w:rsid w:val="000248A9"/>
    <w:rsid w:val="0002522F"/>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2699"/>
    <w:rsid w:val="00063212"/>
    <w:rsid w:val="000634A0"/>
    <w:rsid w:val="000634BE"/>
    <w:rsid w:val="00064FC1"/>
    <w:rsid w:val="00065400"/>
    <w:rsid w:val="000662BF"/>
    <w:rsid w:val="0006722A"/>
    <w:rsid w:val="000676BC"/>
    <w:rsid w:val="00067CF5"/>
    <w:rsid w:val="0007199C"/>
    <w:rsid w:val="000733A5"/>
    <w:rsid w:val="00073649"/>
    <w:rsid w:val="00074224"/>
    <w:rsid w:val="0007506F"/>
    <w:rsid w:val="00075FA2"/>
    <w:rsid w:val="00076243"/>
    <w:rsid w:val="000763B6"/>
    <w:rsid w:val="00077D54"/>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A38"/>
    <w:rsid w:val="00093DB2"/>
    <w:rsid w:val="00094964"/>
    <w:rsid w:val="000979AE"/>
    <w:rsid w:val="00097A7A"/>
    <w:rsid w:val="00097D29"/>
    <w:rsid w:val="000A0052"/>
    <w:rsid w:val="000A0C4C"/>
    <w:rsid w:val="000A141D"/>
    <w:rsid w:val="000A23B5"/>
    <w:rsid w:val="000A3011"/>
    <w:rsid w:val="000A43AB"/>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0DD8"/>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8A2"/>
    <w:rsid w:val="000E49DA"/>
    <w:rsid w:val="000E4EF8"/>
    <w:rsid w:val="000E5A77"/>
    <w:rsid w:val="000E5E4F"/>
    <w:rsid w:val="000E7224"/>
    <w:rsid w:val="000E7E0B"/>
    <w:rsid w:val="000F003B"/>
    <w:rsid w:val="000F1F27"/>
    <w:rsid w:val="000F2595"/>
    <w:rsid w:val="000F3114"/>
    <w:rsid w:val="000F31F9"/>
    <w:rsid w:val="000F387E"/>
    <w:rsid w:val="000F433F"/>
    <w:rsid w:val="000F4E5D"/>
    <w:rsid w:val="000F5052"/>
    <w:rsid w:val="000F605D"/>
    <w:rsid w:val="000F7383"/>
    <w:rsid w:val="000F776D"/>
    <w:rsid w:val="000F7E1A"/>
    <w:rsid w:val="00100727"/>
    <w:rsid w:val="0010159D"/>
    <w:rsid w:val="00101C13"/>
    <w:rsid w:val="00102017"/>
    <w:rsid w:val="00102B50"/>
    <w:rsid w:val="001035CF"/>
    <w:rsid w:val="00103B8D"/>
    <w:rsid w:val="00103FD9"/>
    <w:rsid w:val="00105382"/>
    <w:rsid w:val="00105EE4"/>
    <w:rsid w:val="00106D41"/>
    <w:rsid w:val="0010746E"/>
    <w:rsid w:val="001110DC"/>
    <w:rsid w:val="0011158C"/>
    <w:rsid w:val="0011229B"/>
    <w:rsid w:val="00112453"/>
    <w:rsid w:val="00114C47"/>
    <w:rsid w:val="00116505"/>
    <w:rsid w:val="0011672A"/>
    <w:rsid w:val="00117213"/>
    <w:rsid w:val="00117456"/>
    <w:rsid w:val="001207AA"/>
    <w:rsid w:val="00120849"/>
    <w:rsid w:val="00120B19"/>
    <w:rsid w:val="00120DC5"/>
    <w:rsid w:val="0012180D"/>
    <w:rsid w:val="00122D33"/>
    <w:rsid w:val="0012397B"/>
    <w:rsid w:val="00123BA3"/>
    <w:rsid w:val="00123DCF"/>
    <w:rsid w:val="001252CC"/>
    <w:rsid w:val="0012694D"/>
    <w:rsid w:val="00127966"/>
    <w:rsid w:val="00130400"/>
    <w:rsid w:val="00132920"/>
    <w:rsid w:val="00133A74"/>
    <w:rsid w:val="0013410C"/>
    <w:rsid w:val="00134C49"/>
    <w:rsid w:val="0013511F"/>
    <w:rsid w:val="001359EF"/>
    <w:rsid w:val="00136C50"/>
    <w:rsid w:val="00137268"/>
    <w:rsid w:val="00137680"/>
    <w:rsid w:val="00137923"/>
    <w:rsid w:val="00143E05"/>
    <w:rsid w:val="00144014"/>
    <w:rsid w:val="001443A3"/>
    <w:rsid w:val="001466B2"/>
    <w:rsid w:val="00147252"/>
    <w:rsid w:val="0014763D"/>
    <w:rsid w:val="00150212"/>
    <w:rsid w:val="00151AFB"/>
    <w:rsid w:val="00153160"/>
    <w:rsid w:val="00153726"/>
    <w:rsid w:val="00154396"/>
    <w:rsid w:val="001544A7"/>
    <w:rsid w:val="0015541B"/>
    <w:rsid w:val="001554EF"/>
    <w:rsid w:val="001561D9"/>
    <w:rsid w:val="00156E48"/>
    <w:rsid w:val="0015783B"/>
    <w:rsid w:val="00157AAC"/>
    <w:rsid w:val="00160055"/>
    <w:rsid w:val="001600B9"/>
    <w:rsid w:val="00160240"/>
    <w:rsid w:val="00162012"/>
    <w:rsid w:val="00162453"/>
    <w:rsid w:val="001625D3"/>
    <w:rsid w:val="00162732"/>
    <w:rsid w:val="00164674"/>
    <w:rsid w:val="00164CE2"/>
    <w:rsid w:val="001658EF"/>
    <w:rsid w:val="001660D4"/>
    <w:rsid w:val="00166AA5"/>
    <w:rsid w:val="001672A9"/>
    <w:rsid w:val="00167DA4"/>
    <w:rsid w:val="0017187C"/>
    <w:rsid w:val="00172326"/>
    <w:rsid w:val="00172FD7"/>
    <w:rsid w:val="001735B1"/>
    <w:rsid w:val="0017485A"/>
    <w:rsid w:val="00174BF6"/>
    <w:rsid w:val="001777C1"/>
    <w:rsid w:val="00177954"/>
    <w:rsid w:val="00177D29"/>
    <w:rsid w:val="001802E7"/>
    <w:rsid w:val="001805A4"/>
    <w:rsid w:val="00180E1F"/>
    <w:rsid w:val="00182096"/>
    <w:rsid w:val="00183251"/>
    <w:rsid w:val="001835B7"/>
    <w:rsid w:val="00183678"/>
    <w:rsid w:val="00183A6C"/>
    <w:rsid w:val="0018433A"/>
    <w:rsid w:val="001843B0"/>
    <w:rsid w:val="001847AA"/>
    <w:rsid w:val="00184D38"/>
    <w:rsid w:val="001855D8"/>
    <w:rsid w:val="00185DAA"/>
    <w:rsid w:val="0018760F"/>
    <w:rsid w:val="0019003C"/>
    <w:rsid w:val="00191A21"/>
    <w:rsid w:val="00192715"/>
    <w:rsid w:val="00193523"/>
    <w:rsid w:val="00193724"/>
    <w:rsid w:val="00193C1F"/>
    <w:rsid w:val="0019455D"/>
    <w:rsid w:val="00194CD0"/>
    <w:rsid w:val="00195C95"/>
    <w:rsid w:val="00196617"/>
    <w:rsid w:val="001A04FC"/>
    <w:rsid w:val="001A0F7B"/>
    <w:rsid w:val="001A1A69"/>
    <w:rsid w:val="001A3890"/>
    <w:rsid w:val="001A3BB0"/>
    <w:rsid w:val="001A4980"/>
    <w:rsid w:val="001A4A8B"/>
    <w:rsid w:val="001A581E"/>
    <w:rsid w:val="001B03D8"/>
    <w:rsid w:val="001B0D50"/>
    <w:rsid w:val="001B194F"/>
    <w:rsid w:val="001B3099"/>
    <w:rsid w:val="001B7811"/>
    <w:rsid w:val="001C2C6E"/>
    <w:rsid w:val="001C350D"/>
    <w:rsid w:val="001C45E7"/>
    <w:rsid w:val="001C4BA8"/>
    <w:rsid w:val="001C4FAC"/>
    <w:rsid w:val="001C50DD"/>
    <w:rsid w:val="001C5D9D"/>
    <w:rsid w:val="001C62C0"/>
    <w:rsid w:val="001C72A6"/>
    <w:rsid w:val="001D0189"/>
    <w:rsid w:val="001D01F0"/>
    <w:rsid w:val="001D15D8"/>
    <w:rsid w:val="001D197B"/>
    <w:rsid w:val="001D2E00"/>
    <w:rsid w:val="001D5F4E"/>
    <w:rsid w:val="001D64E8"/>
    <w:rsid w:val="001D6F14"/>
    <w:rsid w:val="001D78ED"/>
    <w:rsid w:val="001E0BFB"/>
    <w:rsid w:val="001E1D0A"/>
    <w:rsid w:val="001E1E31"/>
    <w:rsid w:val="001E2D16"/>
    <w:rsid w:val="001E323F"/>
    <w:rsid w:val="001E525C"/>
    <w:rsid w:val="001E5272"/>
    <w:rsid w:val="001E6D56"/>
    <w:rsid w:val="001F168B"/>
    <w:rsid w:val="001F3697"/>
    <w:rsid w:val="001F3B84"/>
    <w:rsid w:val="001F3D7C"/>
    <w:rsid w:val="001F4257"/>
    <w:rsid w:val="001F42A4"/>
    <w:rsid w:val="001F45B0"/>
    <w:rsid w:val="001F48FC"/>
    <w:rsid w:val="001F4D04"/>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19"/>
    <w:rsid w:val="00216D14"/>
    <w:rsid w:val="002176BF"/>
    <w:rsid w:val="00217703"/>
    <w:rsid w:val="0022046A"/>
    <w:rsid w:val="00220CE6"/>
    <w:rsid w:val="00221269"/>
    <w:rsid w:val="002212C3"/>
    <w:rsid w:val="00225E9B"/>
    <w:rsid w:val="0022606D"/>
    <w:rsid w:val="00227673"/>
    <w:rsid w:val="00227E4F"/>
    <w:rsid w:val="00230146"/>
    <w:rsid w:val="002306BC"/>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C66"/>
    <w:rsid w:val="00253D53"/>
    <w:rsid w:val="00255B27"/>
    <w:rsid w:val="00260BFB"/>
    <w:rsid w:val="002622AB"/>
    <w:rsid w:val="002625AA"/>
    <w:rsid w:val="00263079"/>
    <w:rsid w:val="002650B3"/>
    <w:rsid w:val="002664FD"/>
    <w:rsid w:val="002666C6"/>
    <w:rsid w:val="00266A84"/>
    <w:rsid w:val="00267DD9"/>
    <w:rsid w:val="002701BA"/>
    <w:rsid w:val="002712D1"/>
    <w:rsid w:val="0027272C"/>
    <w:rsid w:val="00272C5C"/>
    <w:rsid w:val="00272DE7"/>
    <w:rsid w:val="00273A72"/>
    <w:rsid w:val="00274788"/>
    <w:rsid w:val="002751F4"/>
    <w:rsid w:val="002764C0"/>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1E9C"/>
    <w:rsid w:val="00292FB6"/>
    <w:rsid w:val="0029342A"/>
    <w:rsid w:val="00293D64"/>
    <w:rsid w:val="0029471A"/>
    <w:rsid w:val="00294800"/>
    <w:rsid w:val="00295394"/>
    <w:rsid w:val="00295528"/>
    <w:rsid w:val="00295C42"/>
    <w:rsid w:val="002962F6"/>
    <w:rsid w:val="00296AF9"/>
    <w:rsid w:val="00297349"/>
    <w:rsid w:val="00297FCD"/>
    <w:rsid w:val="002A06FA"/>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6C5E"/>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0CC7"/>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564"/>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2988"/>
    <w:rsid w:val="0030342F"/>
    <w:rsid w:val="003042CC"/>
    <w:rsid w:val="00304D19"/>
    <w:rsid w:val="0030559A"/>
    <w:rsid w:val="00305BAE"/>
    <w:rsid w:val="00305F23"/>
    <w:rsid w:val="003107FE"/>
    <w:rsid w:val="00311756"/>
    <w:rsid w:val="00311F7E"/>
    <w:rsid w:val="003126F4"/>
    <w:rsid w:val="00312DE3"/>
    <w:rsid w:val="00313B13"/>
    <w:rsid w:val="00314271"/>
    <w:rsid w:val="003153BC"/>
    <w:rsid w:val="00315925"/>
    <w:rsid w:val="0031637A"/>
    <w:rsid w:val="003165BD"/>
    <w:rsid w:val="003172DC"/>
    <w:rsid w:val="003214EA"/>
    <w:rsid w:val="003216F2"/>
    <w:rsid w:val="0032239B"/>
    <w:rsid w:val="0032249F"/>
    <w:rsid w:val="00323187"/>
    <w:rsid w:val="00324E00"/>
    <w:rsid w:val="003259FA"/>
    <w:rsid w:val="00325DA0"/>
    <w:rsid w:val="00325E07"/>
    <w:rsid w:val="00326069"/>
    <w:rsid w:val="00326241"/>
    <w:rsid w:val="0032626E"/>
    <w:rsid w:val="00326283"/>
    <w:rsid w:val="00326507"/>
    <w:rsid w:val="0032686E"/>
    <w:rsid w:val="003269ED"/>
    <w:rsid w:val="0032725A"/>
    <w:rsid w:val="003313C3"/>
    <w:rsid w:val="00331E26"/>
    <w:rsid w:val="00331FE4"/>
    <w:rsid w:val="00332D40"/>
    <w:rsid w:val="00333AE9"/>
    <w:rsid w:val="00333D81"/>
    <w:rsid w:val="00334231"/>
    <w:rsid w:val="00340466"/>
    <w:rsid w:val="003408E8"/>
    <w:rsid w:val="00341047"/>
    <w:rsid w:val="003411FF"/>
    <w:rsid w:val="0034135B"/>
    <w:rsid w:val="00341490"/>
    <w:rsid w:val="00341592"/>
    <w:rsid w:val="00343095"/>
    <w:rsid w:val="00343FC4"/>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297"/>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2D62"/>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4F68"/>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3771"/>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5F6"/>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4D6D"/>
    <w:rsid w:val="003F531E"/>
    <w:rsid w:val="003F53D8"/>
    <w:rsid w:val="003F546D"/>
    <w:rsid w:val="003F584F"/>
    <w:rsid w:val="003F6492"/>
    <w:rsid w:val="003F659D"/>
    <w:rsid w:val="003F683F"/>
    <w:rsid w:val="003F754F"/>
    <w:rsid w:val="00401855"/>
    <w:rsid w:val="00401F0F"/>
    <w:rsid w:val="00402E04"/>
    <w:rsid w:val="00403354"/>
    <w:rsid w:val="0040341B"/>
    <w:rsid w:val="00403EFA"/>
    <w:rsid w:val="00404910"/>
    <w:rsid w:val="00405187"/>
    <w:rsid w:val="004063C9"/>
    <w:rsid w:val="0040654F"/>
    <w:rsid w:val="00406789"/>
    <w:rsid w:val="004068B1"/>
    <w:rsid w:val="00406CC8"/>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17927"/>
    <w:rsid w:val="00421031"/>
    <w:rsid w:val="004211A7"/>
    <w:rsid w:val="0042142B"/>
    <w:rsid w:val="0042182D"/>
    <w:rsid w:val="004234CA"/>
    <w:rsid w:val="00423720"/>
    <w:rsid w:val="0042480C"/>
    <w:rsid w:val="00425283"/>
    <w:rsid w:val="004254AB"/>
    <w:rsid w:val="004272E1"/>
    <w:rsid w:val="00427EE3"/>
    <w:rsid w:val="00427F1B"/>
    <w:rsid w:val="00430265"/>
    <w:rsid w:val="00431165"/>
    <w:rsid w:val="00431659"/>
    <w:rsid w:val="004327CE"/>
    <w:rsid w:val="00432ABE"/>
    <w:rsid w:val="00433346"/>
    <w:rsid w:val="004336C5"/>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441"/>
    <w:rsid w:val="00450A2A"/>
    <w:rsid w:val="00450E13"/>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275"/>
    <w:rsid w:val="00491496"/>
    <w:rsid w:val="004928A1"/>
    <w:rsid w:val="004931AB"/>
    <w:rsid w:val="00493471"/>
    <w:rsid w:val="004947AF"/>
    <w:rsid w:val="00494EAD"/>
    <w:rsid w:val="004955F1"/>
    <w:rsid w:val="0049584C"/>
    <w:rsid w:val="004958DA"/>
    <w:rsid w:val="00495C50"/>
    <w:rsid w:val="004970E8"/>
    <w:rsid w:val="004978C8"/>
    <w:rsid w:val="004979B9"/>
    <w:rsid w:val="00497E7E"/>
    <w:rsid w:val="004A0BB8"/>
    <w:rsid w:val="004A1BBC"/>
    <w:rsid w:val="004A20A5"/>
    <w:rsid w:val="004A34F3"/>
    <w:rsid w:val="004A3937"/>
    <w:rsid w:val="004A3B11"/>
    <w:rsid w:val="004A40BF"/>
    <w:rsid w:val="004A5652"/>
    <w:rsid w:val="004A6548"/>
    <w:rsid w:val="004B0AA7"/>
    <w:rsid w:val="004B0E46"/>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C732E"/>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6842"/>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1B88"/>
    <w:rsid w:val="00523D6F"/>
    <w:rsid w:val="00524773"/>
    <w:rsid w:val="0052553D"/>
    <w:rsid w:val="00525A8E"/>
    <w:rsid w:val="00525BA7"/>
    <w:rsid w:val="00525E32"/>
    <w:rsid w:val="005268C9"/>
    <w:rsid w:val="00527F2F"/>
    <w:rsid w:val="00530F52"/>
    <w:rsid w:val="00531068"/>
    <w:rsid w:val="005315F7"/>
    <w:rsid w:val="005324A9"/>
    <w:rsid w:val="0053444B"/>
    <w:rsid w:val="00534A60"/>
    <w:rsid w:val="005351E3"/>
    <w:rsid w:val="00535EB5"/>
    <w:rsid w:val="0053687E"/>
    <w:rsid w:val="00536B2B"/>
    <w:rsid w:val="00536E56"/>
    <w:rsid w:val="00537881"/>
    <w:rsid w:val="00537CC2"/>
    <w:rsid w:val="00540D97"/>
    <w:rsid w:val="00540DF1"/>
    <w:rsid w:val="00541DCD"/>
    <w:rsid w:val="00541F07"/>
    <w:rsid w:val="00542227"/>
    <w:rsid w:val="00543CC2"/>
    <w:rsid w:val="00543E6C"/>
    <w:rsid w:val="00545137"/>
    <w:rsid w:val="0054528B"/>
    <w:rsid w:val="0054582A"/>
    <w:rsid w:val="005474F4"/>
    <w:rsid w:val="00550376"/>
    <w:rsid w:val="00551EF4"/>
    <w:rsid w:val="005520D2"/>
    <w:rsid w:val="00552F71"/>
    <w:rsid w:val="00553146"/>
    <w:rsid w:val="00553AAF"/>
    <w:rsid w:val="00553D4E"/>
    <w:rsid w:val="005564B1"/>
    <w:rsid w:val="005570FB"/>
    <w:rsid w:val="005601B2"/>
    <w:rsid w:val="00562384"/>
    <w:rsid w:val="005631BD"/>
    <w:rsid w:val="005644B2"/>
    <w:rsid w:val="00565087"/>
    <w:rsid w:val="005650D3"/>
    <w:rsid w:val="0056573F"/>
    <w:rsid w:val="00565A91"/>
    <w:rsid w:val="00566114"/>
    <w:rsid w:val="00570605"/>
    <w:rsid w:val="00570BCF"/>
    <w:rsid w:val="005710DB"/>
    <w:rsid w:val="0057155E"/>
    <w:rsid w:val="005715B0"/>
    <w:rsid w:val="005716F1"/>
    <w:rsid w:val="00572317"/>
    <w:rsid w:val="0057251D"/>
    <w:rsid w:val="00573511"/>
    <w:rsid w:val="00573DE9"/>
    <w:rsid w:val="00576475"/>
    <w:rsid w:val="00576B02"/>
    <w:rsid w:val="00576EEC"/>
    <w:rsid w:val="00577539"/>
    <w:rsid w:val="005802B9"/>
    <w:rsid w:val="00581A35"/>
    <w:rsid w:val="00582196"/>
    <w:rsid w:val="005822BA"/>
    <w:rsid w:val="0058305F"/>
    <w:rsid w:val="00583329"/>
    <w:rsid w:val="00583A29"/>
    <w:rsid w:val="00583AB6"/>
    <w:rsid w:val="00583BB1"/>
    <w:rsid w:val="005844E8"/>
    <w:rsid w:val="005845D1"/>
    <w:rsid w:val="005854AB"/>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204"/>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045"/>
    <w:rsid w:val="005D56E7"/>
    <w:rsid w:val="005D578C"/>
    <w:rsid w:val="005D6FC0"/>
    <w:rsid w:val="005D7CA0"/>
    <w:rsid w:val="005D7F40"/>
    <w:rsid w:val="005E0152"/>
    <w:rsid w:val="005E1555"/>
    <w:rsid w:val="005E175F"/>
    <w:rsid w:val="005E1AC8"/>
    <w:rsid w:val="005E2292"/>
    <w:rsid w:val="005E315F"/>
    <w:rsid w:val="005E3455"/>
    <w:rsid w:val="005E3EC5"/>
    <w:rsid w:val="005E5C10"/>
    <w:rsid w:val="005E621B"/>
    <w:rsid w:val="005E64E1"/>
    <w:rsid w:val="005E7E6F"/>
    <w:rsid w:val="005F0CA7"/>
    <w:rsid w:val="005F2FD5"/>
    <w:rsid w:val="005F3BAE"/>
    <w:rsid w:val="005F591E"/>
    <w:rsid w:val="005F5C42"/>
    <w:rsid w:val="005F5E36"/>
    <w:rsid w:val="005F5EB6"/>
    <w:rsid w:val="005F64FA"/>
    <w:rsid w:val="005F651E"/>
    <w:rsid w:val="005F6D32"/>
    <w:rsid w:val="005F6F3B"/>
    <w:rsid w:val="005F7721"/>
    <w:rsid w:val="005F772D"/>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39B6"/>
    <w:rsid w:val="00614AFF"/>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37F1D"/>
    <w:rsid w:val="00640B46"/>
    <w:rsid w:val="006415D5"/>
    <w:rsid w:val="0064161C"/>
    <w:rsid w:val="00641BF1"/>
    <w:rsid w:val="00641E8C"/>
    <w:rsid w:val="006429B6"/>
    <w:rsid w:val="00642B13"/>
    <w:rsid w:val="00643906"/>
    <w:rsid w:val="006439CB"/>
    <w:rsid w:val="00644EF7"/>
    <w:rsid w:val="00645110"/>
    <w:rsid w:val="006465AD"/>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671EE"/>
    <w:rsid w:val="00670626"/>
    <w:rsid w:val="0067071D"/>
    <w:rsid w:val="00670D17"/>
    <w:rsid w:val="00670E98"/>
    <w:rsid w:val="00671086"/>
    <w:rsid w:val="00671593"/>
    <w:rsid w:val="00671C05"/>
    <w:rsid w:val="006724FA"/>
    <w:rsid w:val="006729C2"/>
    <w:rsid w:val="00672DD3"/>
    <w:rsid w:val="006731F3"/>
    <w:rsid w:val="00673DA5"/>
    <w:rsid w:val="00674A37"/>
    <w:rsid w:val="006759C5"/>
    <w:rsid w:val="00676253"/>
    <w:rsid w:val="006778D1"/>
    <w:rsid w:val="006778DA"/>
    <w:rsid w:val="00677D7B"/>
    <w:rsid w:val="006803A9"/>
    <w:rsid w:val="00680F27"/>
    <w:rsid w:val="00680F84"/>
    <w:rsid w:val="006821D6"/>
    <w:rsid w:val="00682DB1"/>
    <w:rsid w:val="0068514A"/>
    <w:rsid w:val="00686A67"/>
    <w:rsid w:val="00687F04"/>
    <w:rsid w:val="00691471"/>
    <w:rsid w:val="0069306C"/>
    <w:rsid w:val="00693169"/>
    <w:rsid w:val="006937BA"/>
    <w:rsid w:val="00694154"/>
    <w:rsid w:val="00694D52"/>
    <w:rsid w:val="00695FE2"/>
    <w:rsid w:val="00696305"/>
    <w:rsid w:val="00697F47"/>
    <w:rsid w:val="006A16B1"/>
    <w:rsid w:val="006A1844"/>
    <w:rsid w:val="006A1DB8"/>
    <w:rsid w:val="006A20CA"/>
    <w:rsid w:val="006A22ED"/>
    <w:rsid w:val="006A3000"/>
    <w:rsid w:val="006A3B25"/>
    <w:rsid w:val="006A4CB0"/>
    <w:rsid w:val="006A545F"/>
    <w:rsid w:val="006A7254"/>
    <w:rsid w:val="006B0D76"/>
    <w:rsid w:val="006B0D79"/>
    <w:rsid w:val="006B1451"/>
    <w:rsid w:val="006B2E32"/>
    <w:rsid w:val="006B3315"/>
    <w:rsid w:val="006B4AC6"/>
    <w:rsid w:val="006B5D30"/>
    <w:rsid w:val="006B6292"/>
    <w:rsid w:val="006B6D42"/>
    <w:rsid w:val="006B6E87"/>
    <w:rsid w:val="006B7C29"/>
    <w:rsid w:val="006C0D09"/>
    <w:rsid w:val="006C0D25"/>
    <w:rsid w:val="006C20F8"/>
    <w:rsid w:val="006C304D"/>
    <w:rsid w:val="006C4159"/>
    <w:rsid w:val="006C4523"/>
    <w:rsid w:val="006C4C16"/>
    <w:rsid w:val="006C4D4B"/>
    <w:rsid w:val="006C5527"/>
    <w:rsid w:val="006C5E32"/>
    <w:rsid w:val="006C63DB"/>
    <w:rsid w:val="006C7A3C"/>
    <w:rsid w:val="006C7EC2"/>
    <w:rsid w:val="006D064F"/>
    <w:rsid w:val="006D1112"/>
    <w:rsid w:val="006D123C"/>
    <w:rsid w:val="006D1CDD"/>
    <w:rsid w:val="006D1E24"/>
    <w:rsid w:val="006D1F2E"/>
    <w:rsid w:val="006D22F1"/>
    <w:rsid w:val="006D24EA"/>
    <w:rsid w:val="006D2547"/>
    <w:rsid w:val="006D278F"/>
    <w:rsid w:val="006D3682"/>
    <w:rsid w:val="006D3C0E"/>
    <w:rsid w:val="006D56DB"/>
    <w:rsid w:val="006D5A2B"/>
    <w:rsid w:val="006D5CCE"/>
    <w:rsid w:val="006D65D6"/>
    <w:rsid w:val="006D6E8C"/>
    <w:rsid w:val="006D7C6A"/>
    <w:rsid w:val="006E029A"/>
    <w:rsid w:val="006E03DE"/>
    <w:rsid w:val="006E0E62"/>
    <w:rsid w:val="006E1B41"/>
    <w:rsid w:val="006E1E22"/>
    <w:rsid w:val="006E2738"/>
    <w:rsid w:val="006E2C98"/>
    <w:rsid w:val="006E42B5"/>
    <w:rsid w:val="006E44E6"/>
    <w:rsid w:val="006E4690"/>
    <w:rsid w:val="006E5508"/>
    <w:rsid w:val="006E59AC"/>
    <w:rsid w:val="006E77BE"/>
    <w:rsid w:val="006F0A23"/>
    <w:rsid w:val="006F1C91"/>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4F77"/>
    <w:rsid w:val="00706626"/>
    <w:rsid w:val="0070736D"/>
    <w:rsid w:val="007074E5"/>
    <w:rsid w:val="00710207"/>
    <w:rsid w:val="0071092A"/>
    <w:rsid w:val="007111F2"/>
    <w:rsid w:val="007145EA"/>
    <w:rsid w:val="00716765"/>
    <w:rsid w:val="007173B2"/>
    <w:rsid w:val="00721B21"/>
    <w:rsid w:val="00721C1E"/>
    <w:rsid w:val="007226E5"/>
    <w:rsid w:val="00722777"/>
    <w:rsid w:val="00726628"/>
    <w:rsid w:val="007272B8"/>
    <w:rsid w:val="007276C0"/>
    <w:rsid w:val="00727713"/>
    <w:rsid w:val="00727957"/>
    <w:rsid w:val="00727D3A"/>
    <w:rsid w:val="00727FC2"/>
    <w:rsid w:val="0073037A"/>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452CE"/>
    <w:rsid w:val="00747B46"/>
    <w:rsid w:val="00750363"/>
    <w:rsid w:val="007506BD"/>
    <w:rsid w:val="00751B62"/>
    <w:rsid w:val="0075366B"/>
    <w:rsid w:val="00753BB0"/>
    <w:rsid w:val="00755FDF"/>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6F8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3A1"/>
    <w:rsid w:val="007934F7"/>
    <w:rsid w:val="00793634"/>
    <w:rsid w:val="00793E83"/>
    <w:rsid w:val="00794D5F"/>
    <w:rsid w:val="0079527E"/>
    <w:rsid w:val="007957E6"/>
    <w:rsid w:val="007961D0"/>
    <w:rsid w:val="007962DB"/>
    <w:rsid w:val="007968C8"/>
    <w:rsid w:val="0079764C"/>
    <w:rsid w:val="00797FAE"/>
    <w:rsid w:val="007A0073"/>
    <w:rsid w:val="007A11B0"/>
    <w:rsid w:val="007A2986"/>
    <w:rsid w:val="007A2E90"/>
    <w:rsid w:val="007A349A"/>
    <w:rsid w:val="007A61E3"/>
    <w:rsid w:val="007A66CE"/>
    <w:rsid w:val="007A69BF"/>
    <w:rsid w:val="007A6A33"/>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150"/>
    <w:rsid w:val="007C38C7"/>
    <w:rsid w:val="007C626F"/>
    <w:rsid w:val="007D08A7"/>
    <w:rsid w:val="007D18C0"/>
    <w:rsid w:val="007D1D68"/>
    <w:rsid w:val="007D22E5"/>
    <w:rsid w:val="007D2510"/>
    <w:rsid w:val="007D2D71"/>
    <w:rsid w:val="007D3726"/>
    <w:rsid w:val="007D43DC"/>
    <w:rsid w:val="007D57F4"/>
    <w:rsid w:val="007D5C90"/>
    <w:rsid w:val="007D6C89"/>
    <w:rsid w:val="007D7AE7"/>
    <w:rsid w:val="007D7B7E"/>
    <w:rsid w:val="007E0558"/>
    <w:rsid w:val="007E0BE6"/>
    <w:rsid w:val="007E0F66"/>
    <w:rsid w:val="007E1DF8"/>
    <w:rsid w:val="007E1F2A"/>
    <w:rsid w:val="007E2C01"/>
    <w:rsid w:val="007E2E21"/>
    <w:rsid w:val="007E45B5"/>
    <w:rsid w:val="007E56CB"/>
    <w:rsid w:val="007E574B"/>
    <w:rsid w:val="007E77B1"/>
    <w:rsid w:val="007F0139"/>
    <w:rsid w:val="007F021A"/>
    <w:rsid w:val="007F060D"/>
    <w:rsid w:val="007F0DDD"/>
    <w:rsid w:val="007F4588"/>
    <w:rsid w:val="007F4A5C"/>
    <w:rsid w:val="007F5ED1"/>
    <w:rsid w:val="007F5FF1"/>
    <w:rsid w:val="007F7A1E"/>
    <w:rsid w:val="007F7BC9"/>
    <w:rsid w:val="00800BE7"/>
    <w:rsid w:val="008013AF"/>
    <w:rsid w:val="00801906"/>
    <w:rsid w:val="0080252A"/>
    <w:rsid w:val="00802839"/>
    <w:rsid w:val="008028A4"/>
    <w:rsid w:val="008040D0"/>
    <w:rsid w:val="00804A03"/>
    <w:rsid w:val="00804ACD"/>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2D76"/>
    <w:rsid w:val="00832E31"/>
    <w:rsid w:val="008352DD"/>
    <w:rsid w:val="00835EAD"/>
    <w:rsid w:val="00836095"/>
    <w:rsid w:val="0083635E"/>
    <w:rsid w:val="00836E63"/>
    <w:rsid w:val="008374C5"/>
    <w:rsid w:val="008377D0"/>
    <w:rsid w:val="008378E0"/>
    <w:rsid w:val="008403B3"/>
    <w:rsid w:val="008407A9"/>
    <w:rsid w:val="00840B9E"/>
    <w:rsid w:val="008420B9"/>
    <w:rsid w:val="008437D1"/>
    <w:rsid w:val="008447AF"/>
    <w:rsid w:val="00844D9D"/>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4FAF"/>
    <w:rsid w:val="0086675C"/>
    <w:rsid w:val="00866BB5"/>
    <w:rsid w:val="00870283"/>
    <w:rsid w:val="00873516"/>
    <w:rsid w:val="00873FAE"/>
    <w:rsid w:val="00874676"/>
    <w:rsid w:val="008749C3"/>
    <w:rsid w:val="00874A63"/>
    <w:rsid w:val="008762A8"/>
    <w:rsid w:val="008768CA"/>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6476"/>
    <w:rsid w:val="0089755E"/>
    <w:rsid w:val="008A08E5"/>
    <w:rsid w:val="008A0F29"/>
    <w:rsid w:val="008A15F7"/>
    <w:rsid w:val="008A24EC"/>
    <w:rsid w:val="008A3541"/>
    <w:rsid w:val="008A5450"/>
    <w:rsid w:val="008A7D5E"/>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1A42"/>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5CA"/>
    <w:rsid w:val="008E73E6"/>
    <w:rsid w:val="008F0498"/>
    <w:rsid w:val="008F20E5"/>
    <w:rsid w:val="008F238B"/>
    <w:rsid w:val="008F3303"/>
    <w:rsid w:val="008F4979"/>
    <w:rsid w:val="008F6882"/>
    <w:rsid w:val="008F6EAA"/>
    <w:rsid w:val="008F749F"/>
    <w:rsid w:val="00900B11"/>
    <w:rsid w:val="009016F7"/>
    <w:rsid w:val="00901B3B"/>
    <w:rsid w:val="00901E18"/>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59"/>
    <w:rsid w:val="00921DF5"/>
    <w:rsid w:val="00922C73"/>
    <w:rsid w:val="00923020"/>
    <w:rsid w:val="00923F6E"/>
    <w:rsid w:val="00925D13"/>
    <w:rsid w:val="009274B5"/>
    <w:rsid w:val="00927687"/>
    <w:rsid w:val="00927BCD"/>
    <w:rsid w:val="00930398"/>
    <w:rsid w:val="0093166B"/>
    <w:rsid w:val="00932033"/>
    <w:rsid w:val="00932079"/>
    <w:rsid w:val="00933186"/>
    <w:rsid w:val="00933F02"/>
    <w:rsid w:val="00934732"/>
    <w:rsid w:val="00934884"/>
    <w:rsid w:val="00934B6B"/>
    <w:rsid w:val="00935668"/>
    <w:rsid w:val="00936C92"/>
    <w:rsid w:val="009376E5"/>
    <w:rsid w:val="00937C1A"/>
    <w:rsid w:val="00937C38"/>
    <w:rsid w:val="009410A6"/>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657E"/>
    <w:rsid w:val="00976DA5"/>
    <w:rsid w:val="00977568"/>
    <w:rsid w:val="009778FE"/>
    <w:rsid w:val="00977934"/>
    <w:rsid w:val="00977B9A"/>
    <w:rsid w:val="00977FC6"/>
    <w:rsid w:val="00980682"/>
    <w:rsid w:val="00980B36"/>
    <w:rsid w:val="009810D6"/>
    <w:rsid w:val="009813D8"/>
    <w:rsid w:val="00982033"/>
    <w:rsid w:val="00982B95"/>
    <w:rsid w:val="009836B8"/>
    <w:rsid w:val="00984F06"/>
    <w:rsid w:val="00986759"/>
    <w:rsid w:val="00990946"/>
    <w:rsid w:val="00991F97"/>
    <w:rsid w:val="00992CD7"/>
    <w:rsid w:val="00992DA1"/>
    <w:rsid w:val="00993129"/>
    <w:rsid w:val="009947F3"/>
    <w:rsid w:val="00994BF0"/>
    <w:rsid w:val="0099571B"/>
    <w:rsid w:val="00995B70"/>
    <w:rsid w:val="00996685"/>
    <w:rsid w:val="00996989"/>
    <w:rsid w:val="00996B82"/>
    <w:rsid w:val="00997D91"/>
    <w:rsid w:val="009A080E"/>
    <w:rsid w:val="009A0B12"/>
    <w:rsid w:val="009A101F"/>
    <w:rsid w:val="009A2784"/>
    <w:rsid w:val="009A29B1"/>
    <w:rsid w:val="009A3254"/>
    <w:rsid w:val="009A3E56"/>
    <w:rsid w:val="009A54A8"/>
    <w:rsid w:val="009A60AD"/>
    <w:rsid w:val="009A6944"/>
    <w:rsid w:val="009B0C84"/>
    <w:rsid w:val="009B1EF1"/>
    <w:rsid w:val="009B27F4"/>
    <w:rsid w:val="009B2AD7"/>
    <w:rsid w:val="009B33C7"/>
    <w:rsid w:val="009B3F03"/>
    <w:rsid w:val="009B4792"/>
    <w:rsid w:val="009B54CB"/>
    <w:rsid w:val="009B57EA"/>
    <w:rsid w:val="009B676E"/>
    <w:rsid w:val="009B735F"/>
    <w:rsid w:val="009B78D4"/>
    <w:rsid w:val="009C0CE3"/>
    <w:rsid w:val="009C30D7"/>
    <w:rsid w:val="009C395D"/>
    <w:rsid w:val="009C4044"/>
    <w:rsid w:val="009C567E"/>
    <w:rsid w:val="009C677E"/>
    <w:rsid w:val="009C68CD"/>
    <w:rsid w:val="009C6A63"/>
    <w:rsid w:val="009C71BB"/>
    <w:rsid w:val="009D1423"/>
    <w:rsid w:val="009D256D"/>
    <w:rsid w:val="009D25D9"/>
    <w:rsid w:val="009D281F"/>
    <w:rsid w:val="009D3B54"/>
    <w:rsid w:val="009D411E"/>
    <w:rsid w:val="009D54FD"/>
    <w:rsid w:val="009D5B3F"/>
    <w:rsid w:val="009D62C3"/>
    <w:rsid w:val="009D6549"/>
    <w:rsid w:val="009D676A"/>
    <w:rsid w:val="009D77DB"/>
    <w:rsid w:val="009D7916"/>
    <w:rsid w:val="009E06C4"/>
    <w:rsid w:val="009E0F0C"/>
    <w:rsid w:val="009E282D"/>
    <w:rsid w:val="009E2C90"/>
    <w:rsid w:val="009E51F4"/>
    <w:rsid w:val="009E54E2"/>
    <w:rsid w:val="009E5AEB"/>
    <w:rsid w:val="009E6ADF"/>
    <w:rsid w:val="009E7D58"/>
    <w:rsid w:val="009F14D5"/>
    <w:rsid w:val="009F1D50"/>
    <w:rsid w:val="009F235D"/>
    <w:rsid w:val="009F27BE"/>
    <w:rsid w:val="009F48DE"/>
    <w:rsid w:val="009F5494"/>
    <w:rsid w:val="009F616D"/>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0BC"/>
    <w:rsid w:val="00A11623"/>
    <w:rsid w:val="00A119B7"/>
    <w:rsid w:val="00A127E6"/>
    <w:rsid w:val="00A12DF2"/>
    <w:rsid w:val="00A15377"/>
    <w:rsid w:val="00A15901"/>
    <w:rsid w:val="00A16B92"/>
    <w:rsid w:val="00A1796E"/>
    <w:rsid w:val="00A17A00"/>
    <w:rsid w:val="00A2022F"/>
    <w:rsid w:val="00A21731"/>
    <w:rsid w:val="00A21916"/>
    <w:rsid w:val="00A24225"/>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4D"/>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67EBC"/>
    <w:rsid w:val="00A70B8D"/>
    <w:rsid w:val="00A7124D"/>
    <w:rsid w:val="00A71624"/>
    <w:rsid w:val="00A716F4"/>
    <w:rsid w:val="00A72A83"/>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5CEE"/>
    <w:rsid w:val="00AA60B4"/>
    <w:rsid w:val="00AA68DA"/>
    <w:rsid w:val="00AA6BA2"/>
    <w:rsid w:val="00AB026F"/>
    <w:rsid w:val="00AB08AA"/>
    <w:rsid w:val="00AB167C"/>
    <w:rsid w:val="00AB1D53"/>
    <w:rsid w:val="00AB2D12"/>
    <w:rsid w:val="00AB2E27"/>
    <w:rsid w:val="00AB39C7"/>
    <w:rsid w:val="00AB3D6D"/>
    <w:rsid w:val="00AB4D3C"/>
    <w:rsid w:val="00AB5D98"/>
    <w:rsid w:val="00AB6728"/>
    <w:rsid w:val="00AB6A41"/>
    <w:rsid w:val="00AB6B85"/>
    <w:rsid w:val="00AC0797"/>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1AC9"/>
    <w:rsid w:val="00AE2B24"/>
    <w:rsid w:val="00AE2DEC"/>
    <w:rsid w:val="00AE34EF"/>
    <w:rsid w:val="00AE3717"/>
    <w:rsid w:val="00AE3D5C"/>
    <w:rsid w:val="00AE3DA3"/>
    <w:rsid w:val="00AE4CBE"/>
    <w:rsid w:val="00AE5CF8"/>
    <w:rsid w:val="00AE61AA"/>
    <w:rsid w:val="00AE681E"/>
    <w:rsid w:val="00AE73AF"/>
    <w:rsid w:val="00AE7435"/>
    <w:rsid w:val="00AE7FA7"/>
    <w:rsid w:val="00AF00A7"/>
    <w:rsid w:val="00AF05B7"/>
    <w:rsid w:val="00AF1369"/>
    <w:rsid w:val="00AF25FD"/>
    <w:rsid w:val="00AF39D7"/>
    <w:rsid w:val="00AF5976"/>
    <w:rsid w:val="00AF632F"/>
    <w:rsid w:val="00AF76D3"/>
    <w:rsid w:val="00AF7A4E"/>
    <w:rsid w:val="00B00897"/>
    <w:rsid w:val="00B00E44"/>
    <w:rsid w:val="00B014E7"/>
    <w:rsid w:val="00B01511"/>
    <w:rsid w:val="00B01E7F"/>
    <w:rsid w:val="00B02B01"/>
    <w:rsid w:val="00B032D3"/>
    <w:rsid w:val="00B039E6"/>
    <w:rsid w:val="00B04067"/>
    <w:rsid w:val="00B04178"/>
    <w:rsid w:val="00B05CB1"/>
    <w:rsid w:val="00B05E89"/>
    <w:rsid w:val="00B0629C"/>
    <w:rsid w:val="00B067CD"/>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2346"/>
    <w:rsid w:val="00B231BE"/>
    <w:rsid w:val="00B251CA"/>
    <w:rsid w:val="00B25DC7"/>
    <w:rsid w:val="00B2629D"/>
    <w:rsid w:val="00B26361"/>
    <w:rsid w:val="00B26D94"/>
    <w:rsid w:val="00B270E6"/>
    <w:rsid w:val="00B27D52"/>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4D02"/>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3EA1"/>
    <w:rsid w:val="00B64962"/>
    <w:rsid w:val="00B700DB"/>
    <w:rsid w:val="00B70D56"/>
    <w:rsid w:val="00B70DB6"/>
    <w:rsid w:val="00B71375"/>
    <w:rsid w:val="00B71BAF"/>
    <w:rsid w:val="00B71DA2"/>
    <w:rsid w:val="00B72E82"/>
    <w:rsid w:val="00B75094"/>
    <w:rsid w:val="00B751CB"/>
    <w:rsid w:val="00B77E27"/>
    <w:rsid w:val="00B80E33"/>
    <w:rsid w:val="00B81449"/>
    <w:rsid w:val="00B81A24"/>
    <w:rsid w:val="00B81FB3"/>
    <w:rsid w:val="00B82427"/>
    <w:rsid w:val="00B83354"/>
    <w:rsid w:val="00B84949"/>
    <w:rsid w:val="00B84BAA"/>
    <w:rsid w:val="00B86678"/>
    <w:rsid w:val="00B869A0"/>
    <w:rsid w:val="00B86A19"/>
    <w:rsid w:val="00B90735"/>
    <w:rsid w:val="00B929C6"/>
    <w:rsid w:val="00B942D0"/>
    <w:rsid w:val="00B947E0"/>
    <w:rsid w:val="00B94C54"/>
    <w:rsid w:val="00B963CD"/>
    <w:rsid w:val="00B96F14"/>
    <w:rsid w:val="00B97420"/>
    <w:rsid w:val="00B976E4"/>
    <w:rsid w:val="00BA049B"/>
    <w:rsid w:val="00BA0593"/>
    <w:rsid w:val="00BA0823"/>
    <w:rsid w:val="00BA2185"/>
    <w:rsid w:val="00BA257E"/>
    <w:rsid w:val="00BA3E9D"/>
    <w:rsid w:val="00BA5529"/>
    <w:rsid w:val="00BA5AC1"/>
    <w:rsid w:val="00BA6E76"/>
    <w:rsid w:val="00BB10E3"/>
    <w:rsid w:val="00BB10F5"/>
    <w:rsid w:val="00BB29B9"/>
    <w:rsid w:val="00BB2C36"/>
    <w:rsid w:val="00BB3AE8"/>
    <w:rsid w:val="00BB4B99"/>
    <w:rsid w:val="00BB4FC9"/>
    <w:rsid w:val="00BB56C9"/>
    <w:rsid w:val="00BB5A99"/>
    <w:rsid w:val="00BB67F3"/>
    <w:rsid w:val="00BB6E70"/>
    <w:rsid w:val="00BB7339"/>
    <w:rsid w:val="00BB781A"/>
    <w:rsid w:val="00BB7925"/>
    <w:rsid w:val="00BC2439"/>
    <w:rsid w:val="00BC2FFF"/>
    <w:rsid w:val="00BC3C6A"/>
    <w:rsid w:val="00BC3CE5"/>
    <w:rsid w:val="00BC4058"/>
    <w:rsid w:val="00BC423D"/>
    <w:rsid w:val="00BC4731"/>
    <w:rsid w:val="00BC4D6E"/>
    <w:rsid w:val="00BC4DDA"/>
    <w:rsid w:val="00BC53B9"/>
    <w:rsid w:val="00BC5FD8"/>
    <w:rsid w:val="00BC6609"/>
    <w:rsid w:val="00BC6721"/>
    <w:rsid w:val="00BC7035"/>
    <w:rsid w:val="00BC73EA"/>
    <w:rsid w:val="00BC79D2"/>
    <w:rsid w:val="00BD03EF"/>
    <w:rsid w:val="00BD34AD"/>
    <w:rsid w:val="00BD3969"/>
    <w:rsid w:val="00BD3B7B"/>
    <w:rsid w:val="00BD4191"/>
    <w:rsid w:val="00BD4382"/>
    <w:rsid w:val="00BD4466"/>
    <w:rsid w:val="00BD4D79"/>
    <w:rsid w:val="00BD55CC"/>
    <w:rsid w:val="00BD78DE"/>
    <w:rsid w:val="00BE0A49"/>
    <w:rsid w:val="00BE1E53"/>
    <w:rsid w:val="00BE1E5D"/>
    <w:rsid w:val="00BE2C47"/>
    <w:rsid w:val="00BE32B9"/>
    <w:rsid w:val="00BE360E"/>
    <w:rsid w:val="00BE519A"/>
    <w:rsid w:val="00BE52E9"/>
    <w:rsid w:val="00BE6F59"/>
    <w:rsid w:val="00BE7124"/>
    <w:rsid w:val="00BE790D"/>
    <w:rsid w:val="00BF0A7A"/>
    <w:rsid w:val="00BF15E0"/>
    <w:rsid w:val="00BF1897"/>
    <w:rsid w:val="00BF1CDE"/>
    <w:rsid w:val="00BF25E5"/>
    <w:rsid w:val="00BF2872"/>
    <w:rsid w:val="00BF2A95"/>
    <w:rsid w:val="00BF2C19"/>
    <w:rsid w:val="00BF4F97"/>
    <w:rsid w:val="00BF6C2A"/>
    <w:rsid w:val="00BF7744"/>
    <w:rsid w:val="00BF7B2D"/>
    <w:rsid w:val="00BF7CE4"/>
    <w:rsid w:val="00C008E9"/>
    <w:rsid w:val="00C00984"/>
    <w:rsid w:val="00C01EDD"/>
    <w:rsid w:val="00C02DF0"/>
    <w:rsid w:val="00C03F9C"/>
    <w:rsid w:val="00C040F9"/>
    <w:rsid w:val="00C042AF"/>
    <w:rsid w:val="00C04899"/>
    <w:rsid w:val="00C04BB0"/>
    <w:rsid w:val="00C04C15"/>
    <w:rsid w:val="00C05F33"/>
    <w:rsid w:val="00C06EC6"/>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2FF"/>
    <w:rsid w:val="00C16C3B"/>
    <w:rsid w:val="00C20177"/>
    <w:rsid w:val="00C201A2"/>
    <w:rsid w:val="00C2099D"/>
    <w:rsid w:val="00C21D5E"/>
    <w:rsid w:val="00C220A5"/>
    <w:rsid w:val="00C22CBE"/>
    <w:rsid w:val="00C2314E"/>
    <w:rsid w:val="00C236C9"/>
    <w:rsid w:val="00C23ABD"/>
    <w:rsid w:val="00C23F96"/>
    <w:rsid w:val="00C26457"/>
    <w:rsid w:val="00C27BD1"/>
    <w:rsid w:val="00C309E6"/>
    <w:rsid w:val="00C31B6B"/>
    <w:rsid w:val="00C32200"/>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349"/>
    <w:rsid w:val="00C87A10"/>
    <w:rsid w:val="00C87D3E"/>
    <w:rsid w:val="00C90CFC"/>
    <w:rsid w:val="00C92CEC"/>
    <w:rsid w:val="00C938AF"/>
    <w:rsid w:val="00C948C5"/>
    <w:rsid w:val="00C94A2B"/>
    <w:rsid w:val="00C97658"/>
    <w:rsid w:val="00CA0600"/>
    <w:rsid w:val="00CA0C8B"/>
    <w:rsid w:val="00CA1B82"/>
    <w:rsid w:val="00CA2DF5"/>
    <w:rsid w:val="00CA3BF1"/>
    <w:rsid w:val="00CA3CFE"/>
    <w:rsid w:val="00CA3D0C"/>
    <w:rsid w:val="00CA4259"/>
    <w:rsid w:val="00CA630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33BE"/>
    <w:rsid w:val="00CC3705"/>
    <w:rsid w:val="00CC436F"/>
    <w:rsid w:val="00CC458D"/>
    <w:rsid w:val="00CC527B"/>
    <w:rsid w:val="00CC549B"/>
    <w:rsid w:val="00CC56D1"/>
    <w:rsid w:val="00CC5E29"/>
    <w:rsid w:val="00CC6878"/>
    <w:rsid w:val="00CC6B23"/>
    <w:rsid w:val="00CC6DE6"/>
    <w:rsid w:val="00CD0280"/>
    <w:rsid w:val="00CD04F2"/>
    <w:rsid w:val="00CD201A"/>
    <w:rsid w:val="00CD37D4"/>
    <w:rsid w:val="00CD39A5"/>
    <w:rsid w:val="00CD4121"/>
    <w:rsid w:val="00CD46B0"/>
    <w:rsid w:val="00CD4C7B"/>
    <w:rsid w:val="00CD4D6B"/>
    <w:rsid w:val="00CD5B30"/>
    <w:rsid w:val="00CD6E85"/>
    <w:rsid w:val="00CD7053"/>
    <w:rsid w:val="00CD7469"/>
    <w:rsid w:val="00CD7DF1"/>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6CF0"/>
    <w:rsid w:val="00CF7081"/>
    <w:rsid w:val="00CF74A2"/>
    <w:rsid w:val="00D00E91"/>
    <w:rsid w:val="00D0229C"/>
    <w:rsid w:val="00D03816"/>
    <w:rsid w:val="00D04245"/>
    <w:rsid w:val="00D04A49"/>
    <w:rsid w:val="00D05134"/>
    <w:rsid w:val="00D069AD"/>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065D"/>
    <w:rsid w:val="00D221A4"/>
    <w:rsid w:val="00D226DE"/>
    <w:rsid w:val="00D234EA"/>
    <w:rsid w:val="00D24257"/>
    <w:rsid w:val="00D24892"/>
    <w:rsid w:val="00D2634E"/>
    <w:rsid w:val="00D30A6B"/>
    <w:rsid w:val="00D3162B"/>
    <w:rsid w:val="00D31A34"/>
    <w:rsid w:val="00D33D90"/>
    <w:rsid w:val="00D33E7F"/>
    <w:rsid w:val="00D34B03"/>
    <w:rsid w:val="00D351C2"/>
    <w:rsid w:val="00D36E4F"/>
    <w:rsid w:val="00D40F08"/>
    <w:rsid w:val="00D41B73"/>
    <w:rsid w:val="00D41BC6"/>
    <w:rsid w:val="00D41E58"/>
    <w:rsid w:val="00D42E0A"/>
    <w:rsid w:val="00D430F5"/>
    <w:rsid w:val="00D434B8"/>
    <w:rsid w:val="00D43866"/>
    <w:rsid w:val="00D4394C"/>
    <w:rsid w:val="00D43E63"/>
    <w:rsid w:val="00D442A1"/>
    <w:rsid w:val="00D44601"/>
    <w:rsid w:val="00D45E4B"/>
    <w:rsid w:val="00D45E5F"/>
    <w:rsid w:val="00D47133"/>
    <w:rsid w:val="00D474C5"/>
    <w:rsid w:val="00D47558"/>
    <w:rsid w:val="00D50AC8"/>
    <w:rsid w:val="00D52B48"/>
    <w:rsid w:val="00D53257"/>
    <w:rsid w:val="00D54547"/>
    <w:rsid w:val="00D55A4F"/>
    <w:rsid w:val="00D574FD"/>
    <w:rsid w:val="00D60F3A"/>
    <w:rsid w:val="00D61600"/>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32FD"/>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2C"/>
    <w:rsid w:val="00DA30F5"/>
    <w:rsid w:val="00DA3271"/>
    <w:rsid w:val="00DA36C1"/>
    <w:rsid w:val="00DA4310"/>
    <w:rsid w:val="00DA5797"/>
    <w:rsid w:val="00DA5ADB"/>
    <w:rsid w:val="00DA5C51"/>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2C"/>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390"/>
    <w:rsid w:val="00DE09ED"/>
    <w:rsid w:val="00DE13B2"/>
    <w:rsid w:val="00DE17CC"/>
    <w:rsid w:val="00DE2BA3"/>
    <w:rsid w:val="00DE354E"/>
    <w:rsid w:val="00DE3ECC"/>
    <w:rsid w:val="00DE3FEC"/>
    <w:rsid w:val="00DE6265"/>
    <w:rsid w:val="00DE68B4"/>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B79"/>
    <w:rsid w:val="00E06C99"/>
    <w:rsid w:val="00E06CCF"/>
    <w:rsid w:val="00E06D6A"/>
    <w:rsid w:val="00E10D23"/>
    <w:rsid w:val="00E11863"/>
    <w:rsid w:val="00E11F47"/>
    <w:rsid w:val="00E13AFA"/>
    <w:rsid w:val="00E13B13"/>
    <w:rsid w:val="00E14FEE"/>
    <w:rsid w:val="00E1570D"/>
    <w:rsid w:val="00E1639F"/>
    <w:rsid w:val="00E16A65"/>
    <w:rsid w:val="00E16CF7"/>
    <w:rsid w:val="00E171F0"/>
    <w:rsid w:val="00E220ED"/>
    <w:rsid w:val="00E22600"/>
    <w:rsid w:val="00E23A47"/>
    <w:rsid w:val="00E23C5D"/>
    <w:rsid w:val="00E241EA"/>
    <w:rsid w:val="00E251A2"/>
    <w:rsid w:val="00E2572E"/>
    <w:rsid w:val="00E26110"/>
    <w:rsid w:val="00E3007F"/>
    <w:rsid w:val="00E32FE4"/>
    <w:rsid w:val="00E33D6F"/>
    <w:rsid w:val="00E33F83"/>
    <w:rsid w:val="00E34291"/>
    <w:rsid w:val="00E351E1"/>
    <w:rsid w:val="00E35AD9"/>
    <w:rsid w:val="00E36546"/>
    <w:rsid w:val="00E36776"/>
    <w:rsid w:val="00E36BE4"/>
    <w:rsid w:val="00E37A03"/>
    <w:rsid w:val="00E37CF5"/>
    <w:rsid w:val="00E40AD4"/>
    <w:rsid w:val="00E40B74"/>
    <w:rsid w:val="00E410DD"/>
    <w:rsid w:val="00E42167"/>
    <w:rsid w:val="00E42C67"/>
    <w:rsid w:val="00E43461"/>
    <w:rsid w:val="00E442A0"/>
    <w:rsid w:val="00E45D6D"/>
    <w:rsid w:val="00E46AD3"/>
    <w:rsid w:val="00E50FBD"/>
    <w:rsid w:val="00E514CE"/>
    <w:rsid w:val="00E5169F"/>
    <w:rsid w:val="00E52084"/>
    <w:rsid w:val="00E545FF"/>
    <w:rsid w:val="00E557CE"/>
    <w:rsid w:val="00E55B4B"/>
    <w:rsid w:val="00E561EC"/>
    <w:rsid w:val="00E5699E"/>
    <w:rsid w:val="00E56D33"/>
    <w:rsid w:val="00E57DB7"/>
    <w:rsid w:val="00E6091F"/>
    <w:rsid w:val="00E624D0"/>
    <w:rsid w:val="00E62835"/>
    <w:rsid w:val="00E62856"/>
    <w:rsid w:val="00E63D99"/>
    <w:rsid w:val="00E65B1E"/>
    <w:rsid w:val="00E65CD6"/>
    <w:rsid w:val="00E65E1D"/>
    <w:rsid w:val="00E66652"/>
    <w:rsid w:val="00E666BE"/>
    <w:rsid w:val="00E66A09"/>
    <w:rsid w:val="00E66C0D"/>
    <w:rsid w:val="00E66C41"/>
    <w:rsid w:val="00E67277"/>
    <w:rsid w:val="00E67BDB"/>
    <w:rsid w:val="00E70084"/>
    <w:rsid w:val="00E707B4"/>
    <w:rsid w:val="00E70E61"/>
    <w:rsid w:val="00E71029"/>
    <w:rsid w:val="00E711C5"/>
    <w:rsid w:val="00E71BEE"/>
    <w:rsid w:val="00E720AB"/>
    <w:rsid w:val="00E72477"/>
    <w:rsid w:val="00E7277C"/>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16A3"/>
    <w:rsid w:val="00E920B7"/>
    <w:rsid w:val="00E929E1"/>
    <w:rsid w:val="00E93065"/>
    <w:rsid w:val="00E93B17"/>
    <w:rsid w:val="00E943F7"/>
    <w:rsid w:val="00E94EEA"/>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4B55"/>
    <w:rsid w:val="00EA5317"/>
    <w:rsid w:val="00EA54CA"/>
    <w:rsid w:val="00EA5A39"/>
    <w:rsid w:val="00EA5D51"/>
    <w:rsid w:val="00EA5E19"/>
    <w:rsid w:val="00EA65EB"/>
    <w:rsid w:val="00EA66F1"/>
    <w:rsid w:val="00EA7C1D"/>
    <w:rsid w:val="00EA7C8E"/>
    <w:rsid w:val="00EB02B2"/>
    <w:rsid w:val="00EB0C43"/>
    <w:rsid w:val="00EB1A49"/>
    <w:rsid w:val="00EB231B"/>
    <w:rsid w:val="00EB28BC"/>
    <w:rsid w:val="00EB29C3"/>
    <w:rsid w:val="00EB2D99"/>
    <w:rsid w:val="00EB3DBE"/>
    <w:rsid w:val="00EB4784"/>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2A03"/>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25B"/>
    <w:rsid w:val="00EF1554"/>
    <w:rsid w:val="00EF18AF"/>
    <w:rsid w:val="00EF1C76"/>
    <w:rsid w:val="00EF28BE"/>
    <w:rsid w:val="00EF46DA"/>
    <w:rsid w:val="00EF5251"/>
    <w:rsid w:val="00EF546E"/>
    <w:rsid w:val="00EF5BBC"/>
    <w:rsid w:val="00EF5DEB"/>
    <w:rsid w:val="00EF68E6"/>
    <w:rsid w:val="00EF7149"/>
    <w:rsid w:val="00EF7157"/>
    <w:rsid w:val="00EF7572"/>
    <w:rsid w:val="00EF78A5"/>
    <w:rsid w:val="00EF7CC1"/>
    <w:rsid w:val="00F0016F"/>
    <w:rsid w:val="00F01CF7"/>
    <w:rsid w:val="00F021A7"/>
    <w:rsid w:val="00F025A2"/>
    <w:rsid w:val="00F029AB"/>
    <w:rsid w:val="00F02F67"/>
    <w:rsid w:val="00F04319"/>
    <w:rsid w:val="00F06CEF"/>
    <w:rsid w:val="00F1111C"/>
    <w:rsid w:val="00F1139D"/>
    <w:rsid w:val="00F1618E"/>
    <w:rsid w:val="00F16663"/>
    <w:rsid w:val="00F16FEC"/>
    <w:rsid w:val="00F174D0"/>
    <w:rsid w:val="00F2026E"/>
    <w:rsid w:val="00F209A1"/>
    <w:rsid w:val="00F213BE"/>
    <w:rsid w:val="00F218CD"/>
    <w:rsid w:val="00F22C41"/>
    <w:rsid w:val="00F22F7A"/>
    <w:rsid w:val="00F23ED3"/>
    <w:rsid w:val="00F243CB"/>
    <w:rsid w:val="00F24A86"/>
    <w:rsid w:val="00F24DA5"/>
    <w:rsid w:val="00F2519C"/>
    <w:rsid w:val="00F2607E"/>
    <w:rsid w:val="00F26BC6"/>
    <w:rsid w:val="00F2757B"/>
    <w:rsid w:val="00F27AC2"/>
    <w:rsid w:val="00F27C67"/>
    <w:rsid w:val="00F27F87"/>
    <w:rsid w:val="00F32A97"/>
    <w:rsid w:val="00F32AFD"/>
    <w:rsid w:val="00F339A6"/>
    <w:rsid w:val="00F3430F"/>
    <w:rsid w:val="00F35927"/>
    <w:rsid w:val="00F37743"/>
    <w:rsid w:val="00F407AD"/>
    <w:rsid w:val="00F414CF"/>
    <w:rsid w:val="00F4182A"/>
    <w:rsid w:val="00F41A3A"/>
    <w:rsid w:val="00F42700"/>
    <w:rsid w:val="00F4519C"/>
    <w:rsid w:val="00F4644A"/>
    <w:rsid w:val="00F46469"/>
    <w:rsid w:val="00F469F5"/>
    <w:rsid w:val="00F47F3F"/>
    <w:rsid w:val="00F47FEB"/>
    <w:rsid w:val="00F51B0F"/>
    <w:rsid w:val="00F51CAB"/>
    <w:rsid w:val="00F521DD"/>
    <w:rsid w:val="00F526EB"/>
    <w:rsid w:val="00F52B59"/>
    <w:rsid w:val="00F53506"/>
    <w:rsid w:val="00F53876"/>
    <w:rsid w:val="00F5411D"/>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BBA"/>
    <w:rsid w:val="00F72C7A"/>
    <w:rsid w:val="00F73192"/>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2E80"/>
    <w:rsid w:val="00F93F0C"/>
    <w:rsid w:val="00F9645B"/>
    <w:rsid w:val="00F9705B"/>
    <w:rsid w:val="00FA0039"/>
    <w:rsid w:val="00FA1266"/>
    <w:rsid w:val="00FA1C1A"/>
    <w:rsid w:val="00FA2743"/>
    <w:rsid w:val="00FA29EC"/>
    <w:rsid w:val="00FA2E55"/>
    <w:rsid w:val="00FA336D"/>
    <w:rsid w:val="00FA3D4B"/>
    <w:rsid w:val="00FA620E"/>
    <w:rsid w:val="00FA6F5A"/>
    <w:rsid w:val="00FA7D4C"/>
    <w:rsid w:val="00FB0B87"/>
    <w:rsid w:val="00FB132F"/>
    <w:rsid w:val="00FB13E9"/>
    <w:rsid w:val="00FB18B8"/>
    <w:rsid w:val="00FB21A6"/>
    <w:rsid w:val="00FB37A1"/>
    <w:rsid w:val="00FB4218"/>
    <w:rsid w:val="00FB47A3"/>
    <w:rsid w:val="00FB55AB"/>
    <w:rsid w:val="00FB5921"/>
    <w:rsid w:val="00FB5F42"/>
    <w:rsid w:val="00FB67D6"/>
    <w:rsid w:val="00FB6EF1"/>
    <w:rsid w:val="00FB74BE"/>
    <w:rsid w:val="00FB7EC5"/>
    <w:rsid w:val="00FC055D"/>
    <w:rsid w:val="00FC0F64"/>
    <w:rsid w:val="00FC103F"/>
    <w:rsid w:val="00FC1192"/>
    <w:rsid w:val="00FC2109"/>
    <w:rsid w:val="00FC248C"/>
    <w:rsid w:val="00FC2776"/>
    <w:rsid w:val="00FC30AD"/>
    <w:rsid w:val="00FC34F0"/>
    <w:rsid w:val="00FC36DA"/>
    <w:rsid w:val="00FC376A"/>
    <w:rsid w:val="00FC396B"/>
    <w:rsid w:val="00FC41FA"/>
    <w:rsid w:val="00FC4EF3"/>
    <w:rsid w:val="00FC5245"/>
    <w:rsid w:val="00FC56A2"/>
    <w:rsid w:val="00FC6890"/>
    <w:rsid w:val="00FD0A5B"/>
    <w:rsid w:val="00FD0C8B"/>
    <w:rsid w:val="00FD12A4"/>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4392"/>
    <w:rsid w:val="00FE77F5"/>
    <w:rsid w:val="00FF00BA"/>
    <w:rsid w:val="00FF0CE4"/>
    <w:rsid w:val="00FF0D36"/>
    <w:rsid w:val="00FF2C9A"/>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FDC37C6C-2A20-4C71-B662-200BDEAA7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CF0"/>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3A4F6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0">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3A4F68"/>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EXChar">
    <w:name w:val="EX Char"/>
    <w:link w:val="EX"/>
    <w:qFormat/>
    <w:locked/>
    <w:rsid w:val="00D069AD"/>
    <w:rPr>
      <w:rFonts w:ascii="Arial" w:eastAsia="Arial Unicode MS" w:hAnsi="Arial"/>
      <w:lang w:val="en-GB" w:eastAsia="en-US"/>
    </w:rPr>
  </w:style>
  <w:style w:type="paragraph" w:styleId="5">
    <w:name w:val="List Number 5"/>
    <w:basedOn w:val="a"/>
    <w:qFormat/>
    <w:rsid w:val="00E943F7"/>
    <w:pPr>
      <w:numPr>
        <w:numId w:val="21"/>
      </w:numPr>
      <w:tabs>
        <w:tab w:val="clear" w:pos="1492"/>
      </w:tabs>
      <w:overflowPunct w:val="0"/>
      <w:autoSpaceDE w:val="0"/>
      <w:autoSpaceDN w:val="0"/>
      <w:adjustRightInd w:val="0"/>
      <w:ind w:left="432" w:hanging="432"/>
      <w:contextualSpacing/>
      <w:jc w:val="left"/>
      <w:textAlignment w:val="baseline"/>
    </w:pPr>
    <w:rPr>
      <w:rFonts w:ascii="Times New Roman" w:eastAsia="等线" w:hAnsi="Times New Roman"/>
    </w:rPr>
  </w:style>
  <w:style w:type="table" w:customStyle="1" w:styleId="11">
    <w:name w:val="网格型1"/>
    <w:basedOn w:val="a1"/>
    <w:next w:val="af1"/>
    <w:qFormat/>
    <w:rsid w:val="00371297"/>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371297"/>
    <w:rPr>
      <w:rFonts w:ascii="Arial" w:eastAsia="MS Mincho" w:hAnsi="Arial"/>
      <w:lang w:val="en-GB" w:eastAsia="en-US"/>
    </w:rPr>
  </w:style>
  <w:style w:type="table" w:customStyle="1" w:styleId="21">
    <w:name w:val="网格型2"/>
    <w:basedOn w:val="a1"/>
    <w:next w:val="af1"/>
    <w:qFormat/>
    <w:rsid w:val="00432AB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f1"/>
    <w:qFormat/>
    <w:rsid w:val="003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f1"/>
    <w:qFormat/>
    <w:rsid w:val="00AC0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1"/>
    <w:qFormat/>
    <w:rsid w:val="00FC5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
    <w:qFormat/>
    <w:rsid w:val="00FC56A2"/>
    <w:pPr>
      <w:widowControl w:val="0"/>
      <w:numPr>
        <w:numId w:val="42"/>
      </w:numPr>
      <w:spacing w:beforeLines="50" w:before="120" w:after="120" w:line="288" w:lineRule="auto"/>
    </w:pPr>
    <w:rPr>
      <w:rFonts w:eastAsia="宋体"/>
      <w:b/>
      <w:color w:val="0000FF"/>
      <w:u w:val="single"/>
    </w:rPr>
  </w:style>
  <w:style w:type="table" w:customStyle="1" w:styleId="TableGrid2">
    <w:name w:val="TableGrid2"/>
    <w:basedOn w:val="a1"/>
    <w:next w:val="af1"/>
    <w:qFormat/>
    <w:rsid w:val="00EA53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103/Docs/RP-2401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1205</Words>
  <Characters>6873</Characters>
  <Application>Microsoft Office Word</Application>
  <DocSecurity>0</DocSecurity>
  <Lines>57</Lines>
  <Paragraphs>16</Paragraphs>
  <ScaleCrop>false</ScaleCrop>
  <Company>CMCC</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cp:lastPrinted>2016-01-11T02:35:00Z</cp:lastPrinted>
  <dcterms:created xsi:type="dcterms:W3CDTF">2025-02-07T09:02:00Z</dcterms:created>
  <dcterms:modified xsi:type="dcterms:W3CDTF">2025-02-07T09:02:00Z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